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71" w:rsidRDefault="00C65271" w:rsidP="00C65271">
      <w:pPr>
        <w:jc w:val="center"/>
        <w:outlineLvl w:val="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10-26-2017 </w:t>
      </w:r>
      <w:r>
        <w:rPr>
          <w:rFonts w:ascii="Arial" w:hAnsi="Arial" w:cs="Arial"/>
          <w:b/>
          <w:sz w:val="22"/>
          <w:szCs w:val="22"/>
          <w:u w:val="single"/>
        </w:rPr>
        <w:t>BID OPENING BOILER REPLACEMENT &amp; BUILDING IMPROV</w:t>
      </w:r>
      <w:r w:rsidR="00186F00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 xml:space="preserve">MENTS </w:t>
      </w:r>
    </w:p>
    <w:p w:rsidR="00C65271" w:rsidRDefault="00C65271" w:rsidP="00C65271">
      <w:pPr>
        <w:jc w:val="center"/>
        <w:outlineLvl w:val="9"/>
        <w:rPr>
          <w:rFonts w:ascii="Arial" w:hAnsi="Arial" w:cs="Arial"/>
          <w:b/>
          <w:sz w:val="22"/>
          <w:szCs w:val="22"/>
          <w:u w:val="single"/>
        </w:rPr>
      </w:pPr>
    </w:p>
    <w:p w:rsidR="00C65271" w:rsidRDefault="00C65271" w:rsidP="00C65271">
      <w:pPr>
        <w:jc w:val="center"/>
        <w:outlineLvl w:val="9"/>
        <w:rPr>
          <w:rFonts w:ascii="Arial" w:hAnsi="Arial" w:cs="Arial"/>
          <w:b/>
          <w:sz w:val="22"/>
          <w:szCs w:val="22"/>
          <w:u w:val="single"/>
        </w:rPr>
      </w:pPr>
    </w:p>
    <w:p w:rsidR="00C65271" w:rsidRDefault="00C65271" w:rsidP="00C65271">
      <w:pPr>
        <w:outlineLvl w:val="9"/>
        <w:rPr>
          <w:rFonts w:ascii="Arial" w:hAnsi="Arial" w:cs="Arial"/>
          <w:b/>
          <w:sz w:val="22"/>
          <w:szCs w:val="22"/>
          <w:u w:val="single"/>
        </w:rPr>
      </w:pPr>
    </w:p>
    <w:p w:rsidR="00C65271" w:rsidRPr="00C65271" w:rsidRDefault="00C65271" w:rsidP="00C65271">
      <w:pPr>
        <w:spacing w:after="160" w:line="259" w:lineRule="auto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C65271">
        <w:rPr>
          <w:rFonts w:ascii="Arial" w:eastAsiaTheme="minorHAnsi" w:hAnsi="Arial" w:cs="Arial"/>
          <w:sz w:val="20"/>
          <w:szCs w:val="20"/>
        </w:rPr>
        <w:t>Present:</w:t>
      </w:r>
    </w:p>
    <w:p w:rsidR="00C65271" w:rsidRPr="00C65271" w:rsidRDefault="00C65271" w:rsidP="00A82EF5">
      <w:pPr>
        <w:jc w:val="both"/>
        <w:outlineLvl w:val="9"/>
        <w:rPr>
          <w:rFonts w:ascii="Arial" w:hAnsi="Arial" w:cs="Arial"/>
          <w:sz w:val="20"/>
          <w:szCs w:val="20"/>
        </w:rPr>
      </w:pPr>
      <w:r w:rsidRPr="00C65271">
        <w:rPr>
          <w:rFonts w:ascii="Arial" w:hAnsi="Arial" w:cs="Arial"/>
          <w:sz w:val="20"/>
          <w:szCs w:val="20"/>
        </w:rPr>
        <w:t>Councilman Cheryl L. Earl</w:t>
      </w:r>
    </w:p>
    <w:p w:rsidR="00C65271" w:rsidRPr="00C65271" w:rsidRDefault="00C65271" w:rsidP="00A82EF5">
      <w:pPr>
        <w:jc w:val="both"/>
        <w:outlineLvl w:val="9"/>
        <w:rPr>
          <w:rFonts w:ascii="Arial" w:hAnsi="Arial" w:cs="Arial"/>
          <w:sz w:val="20"/>
          <w:szCs w:val="20"/>
        </w:rPr>
      </w:pPr>
      <w:r w:rsidRPr="00C65271">
        <w:rPr>
          <w:rFonts w:ascii="Arial" w:hAnsi="Arial" w:cs="Arial"/>
          <w:sz w:val="20"/>
          <w:szCs w:val="20"/>
        </w:rPr>
        <w:t>Councilman Douglas J. Morrell</w:t>
      </w:r>
    </w:p>
    <w:p w:rsidR="00C65271" w:rsidRDefault="00C65271" w:rsidP="00A82EF5">
      <w:pPr>
        <w:jc w:val="both"/>
        <w:outlineLvl w:val="9"/>
        <w:rPr>
          <w:rFonts w:ascii="Arial" w:hAnsi="Arial" w:cs="Arial"/>
          <w:sz w:val="20"/>
          <w:szCs w:val="20"/>
        </w:rPr>
      </w:pPr>
      <w:r w:rsidRPr="00C65271">
        <w:rPr>
          <w:rFonts w:ascii="Arial" w:hAnsi="Arial" w:cs="Arial"/>
          <w:sz w:val="20"/>
          <w:szCs w:val="20"/>
        </w:rPr>
        <w:t>Councilman Mandy Quinn-Stojek</w:t>
      </w:r>
    </w:p>
    <w:p w:rsidR="00F0772D" w:rsidRPr="00C65271" w:rsidRDefault="00F0772D" w:rsidP="00A82EF5">
      <w:pPr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Beverly A. Gambino</w:t>
      </w:r>
    </w:p>
    <w:p w:rsidR="00C65271" w:rsidRPr="00C65271" w:rsidRDefault="00C65271" w:rsidP="00A82EF5">
      <w:pPr>
        <w:spacing w:line="259" w:lineRule="auto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C65271">
        <w:rPr>
          <w:rFonts w:ascii="Arial" w:eastAsiaTheme="minorHAnsi" w:hAnsi="Arial" w:cs="Arial"/>
          <w:sz w:val="20"/>
          <w:szCs w:val="20"/>
        </w:rPr>
        <w:t>Engineer Paul Chatfield, Chatfield Engineering</w:t>
      </w:r>
    </w:p>
    <w:p w:rsidR="00C65271" w:rsidRPr="00C65271" w:rsidRDefault="00C65271" w:rsidP="00A82EF5">
      <w:pPr>
        <w:spacing w:line="259" w:lineRule="auto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A82EF5">
        <w:rPr>
          <w:rFonts w:ascii="Arial" w:eastAsiaTheme="minorHAnsi" w:hAnsi="Arial" w:cs="Arial"/>
          <w:sz w:val="20"/>
          <w:szCs w:val="20"/>
        </w:rPr>
        <w:t>Town Clerk Jennifer L. Bray</w:t>
      </w:r>
    </w:p>
    <w:p w:rsidR="00C65271" w:rsidRPr="00C65271" w:rsidRDefault="00C65271" w:rsidP="00C65271">
      <w:pPr>
        <w:spacing w:line="259" w:lineRule="auto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812653" w:rsidRDefault="00C65271" w:rsidP="00C65271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C65271">
        <w:rPr>
          <w:rFonts w:ascii="Arial" w:eastAsiaTheme="minorHAnsi" w:hAnsi="Arial" w:cs="Arial"/>
          <w:sz w:val="20"/>
          <w:szCs w:val="20"/>
        </w:rPr>
        <w:t xml:space="preserve">A bid opening was conducted on </w:t>
      </w:r>
      <w:r>
        <w:rPr>
          <w:rFonts w:ascii="Arial" w:eastAsiaTheme="minorHAnsi" w:hAnsi="Arial" w:cs="Arial"/>
          <w:sz w:val="20"/>
          <w:szCs w:val="20"/>
        </w:rPr>
        <w:t>10/26/2017</w:t>
      </w:r>
      <w:r w:rsidRPr="00C65271">
        <w:rPr>
          <w:rFonts w:ascii="Arial" w:eastAsiaTheme="minorHAnsi" w:hAnsi="Arial" w:cs="Arial"/>
          <w:sz w:val="20"/>
          <w:szCs w:val="20"/>
        </w:rPr>
        <w:t xml:space="preserve"> at </w:t>
      </w:r>
      <w:r>
        <w:rPr>
          <w:rFonts w:ascii="Arial" w:eastAsiaTheme="minorHAnsi" w:hAnsi="Arial" w:cs="Arial"/>
          <w:sz w:val="20"/>
          <w:szCs w:val="20"/>
        </w:rPr>
        <w:t>3:00 PM</w:t>
      </w:r>
      <w:r w:rsidRPr="00C65271">
        <w:rPr>
          <w:rFonts w:ascii="Arial" w:eastAsiaTheme="minorHAnsi" w:hAnsi="Arial" w:cs="Arial"/>
          <w:sz w:val="20"/>
          <w:szCs w:val="20"/>
        </w:rPr>
        <w:t xml:space="preserve"> at the Sardinia Town Hall to open sealed </w:t>
      </w:r>
      <w:r>
        <w:rPr>
          <w:rFonts w:ascii="Arial" w:eastAsiaTheme="minorHAnsi" w:hAnsi="Arial" w:cs="Arial"/>
          <w:sz w:val="20"/>
          <w:szCs w:val="20"/>
        </w:rPr>
        <w:t>bids for the Town Hall boiler</w:t>
      </w:r>
      <w:r w:rsidRPr="00C65271">
        <w:rPr>
          <w:rFonts w:ascii="Arial" w:eastAsiaTheme="minorHAnsi" w:hAnsi="Arial" w:cs="Arial"/>
          <w:sz w:val="20"/>
          <w:szCs w:val="20"/>
        </w:rPr>
        <w:t xml:space="preserve"> replacement</w:t>
      </w:r>
      <w:r>
        <w:rPr>
          <w:rFonts w:ascii="Arial" w:eastAsiaTheme="minorHAnsi" w:hAnsi="Arial" w:cs="Arial"/>
          <w:sz w:val="20"/>
          <w:szCs w:val="20"/>
        </w:rPr>
        <w:t xml:space="preserve"> (contract A)</w:t>
      </w:r>
      <w:r w:rsidRPr="00C65271">
        <w:rPr>
          <w:rFonts w:ascii="Arial" w:eastAsiaTheme="minorHAnsi" w:hAnsi="Arial" w:cs="Arial"/>
          <w:sz w:val="20"/>
          <w:szCs w:val="20"/>
        </w:rPr>
        <w:t xml:space="preserve"> project</w:t>
      </w:r>
      <w:r>
        <w:rPr>
          <w:rFonts w:ascii="Arial" w:eastAsiaTheme="minorHAnsi" w:hAnsi="Arial" w:cs="Arial"/>
          <w:sz w:val="20"/>
          <w:szCs w:val="20"/>
        </w:rPr>
        <w:t xml:space="preserve"> and bid</w:t>
      </w:r>
      <w:r w:rsidR="00AC693C">
        <w:rPr>
          <w:rFonts w:ascii="Arial" w:eastAsiaTheme="minorHAnsi" w:hAnsi="Arial" w:cs="Arial"/>
          <w:sz w:val="20"/>
          <w:szCs w:val="20"/>
        </w:rPr>
        <w:t>s for the Town Hall exterior improvements (contract B).</w:t>
      </w:r>
      <w:r w:rsidRPr="00C65271">
        <w:rPr>
          <w:rFonts w:ascii="Arial" w:eastAsiaTheme="minorHAnsi" w:hAnsi="Arial" w:cs="Arial"/>
          <w:sz w:val="20"/>
          <w:szCs w:val="20"/>
        </w:rPr>
        <w:t xml:space="preserve"> Representatives of all companies bidding were also present.  Engineer Paul Chatfield opened the bids, which were as follows:</w:t>
      </w:r>
    </w:p>
    <w:p w:rsidR="00812653" w:rsidRDefault="00812653" w:rsidP="00812653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Contract A Boiler Replacement:</w:t>
      </w:r>
    </w:p>
    <w:p w:rsidR="00812653" w:rsidRDefault="00812653" w:rsidP="00812653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D.V. Brown &amp; Associates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>review of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$ 50,525.00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812653" w:rsidRDefault="00812653" w:rsidP="00812653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John W. Danforth Company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>review of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812653" w:rsidRPr="00C65271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$ 58,800.00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812653" w:rsidRDefault="00812653" w:rsidP="00812653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Greater Niagara Mechanical, Inc.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$ 55,600.00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812653" w:rsidRDefault="00812653" w:rsidP="00812653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Vio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Plumbing &amp; Mechanical, LCC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$ 38,892.06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812653" w:rsidRDefault="00812653" w:rsidP="00812653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Parise Mechanical, Inc.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>review of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$ 47,600.00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812653" w:rsidRDefault="00812653" w:rsidP="00812653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MLP Plumbing &amp; Mechanical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>review of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$ 44,400.00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812653" w:rsidRDefault="00812653" w:rsidP="00812653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Willett Builders, Inc.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812653" w:rsidRDefault="00812653" w:rsidP="00812653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$ 72,900.00</w:t>
      </w:r>
    </w:p>
    <w:p w:rsidR="00812653" w:rsidRDefault="00812653" w:rsidP="00C65271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FA168C" w:rsidRDefault="00812653" w:rsidP="00FA168C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Mr. Chatfield announced that the apparent low bid for Contract A was from </w:t>
      </w:r>
      <w:proofErr w:type="spellStart"/>
      <w:r>
        <w:rPr>
          <w:rFonts w:ascii="Arial" w:eastAsiaTheme="minorHAnsi" w:hAnsi="Arial" w:cs="Arial"/>
          <w:sz w:val="20"/>
          <w:szCs w:val="20"/>
        </w:rPr>
        <w:t>Vio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Plumbing &amp; Mechanical with a bid of $38,892.06 and the second apparent low bid was from MLP Plumbing &amp; Mechanical for $44,400.00.</w:t>
      </w:r>
      <w:r w:rsidR="00FA168C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He stated that he would be taking the bids with him to confirm that all of the </w:t>
      </w:r>
      <w:r w:rsidR="00B96183">
        <w:rPr>
          <w:rFonts w:ascii="Arial" w:eastAsiaTheme="minorHAnsi" w:hAnsi="Arial" w:cs="Arial"/>
          <w:sz w:val="20"/>
          <w:szCs w:val="20"/>
        </w:rPr>
        <w:t>information was correct in them. Then he</w:t>
      </w:r>
      <w:r>
        <w:rPr>
          <w:rFonts w:ascii="Arial" w:eastAsiaTheme="minorHAnsi" w:hAnsi="Arial" w:cs="Arial"/>
          <w:sz w:val="20"/>
          <w:szCs w:val="20"/>
        </w:rPr>
        <w:t xml:space="preserve"> asked the representative </w:t>
      </w:r>
      <w:r w:rsidR="00FA168C">
        <w:rPr>
          <w:rFonts w:ascii="Arial" w:eastAsiaTheme="minorHAnsi" w:hAnsi="Arial" w:cs="Arial"/>
          <w:sz w:val="20"/>
          <w:szCs w:val="20"/>
        </w:rPr>
        <w:t>from each companies with the low bids</w:t>
      </w:r>
      <w:r>
        <w:rPr>
          <w:rFonts w:ascii="Arial" w:eastAsiaTheme="minorHAnsi" w:hAnsi="Arial" w:cs="Arial"/>
          <w:sz w:val="20"/>
          <w:szCs w:val="20"/>
        </w:rPr>
        <w:t xml:space="preserve"> to stay until the end of the bid opening</w:t>
      </w:r>
      <w:r w:rsidR="00FA168C">
        <w:rPr>
          <w:rFonts w:ascii="Arial" w:eastAsiaTheme="minorHAnsi" w:hAnsi="Arial" w:cs="Arial"/>
          <w:sz w:val="20"/>
          <w:szCs w:val="20"/>
        </w:rPr>
        <w:t>. He then continued with the bid opening for Contract B</w:t>
      </w:r>
      <w:r>
        <w:rPr>
          <w:rFonts w:ascii="Arial" w:eastAsiaTheme="minorHAnsi" w:hAnsi="Arial" w:cs="Arial"/>
          <w:sz w:val="20"/>
          <w:szCs w:val="20"/>
        </w:rPr>
        <w:t>.</w:t>
      </w:r>
    </w:p>
    <w:p w:rsidR="00186F00" w:rsidRDefault="00812653" w:rsidP="00FA168C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                            </w:t>
      </w:r>
    </w:p>
    <w:p w:rsidR="00186F00" w:rsidRDefault="00186F00" w:rsidP="00FA168C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186F00" w:rsidRDefault="00186F00" w:rsidP="00FA168C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D62365" w:rsidRDefault="00812653" w:rsidP="00FA168C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          </w:t>
      </w: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Contract B Exterior Improvements:</w:t>
      </w:r>
    </w:p>
    <w:p w:rsidR="00A82EF5" w:rsidRDefault="00A82EF5" w:rsidP="00A82EF5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Lupini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Construction, Inc.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</w:t>
      </w:r>
      <w:r>
        <w:rPr>
          <w:rFonts w:ascii="Arial" w:eastAsiaTheme="minorHAnsi" w:hAnsi="Arial" w:cs="Arial"/>
          <w:sz w:val="20"/>
          <w:szCs w:val="20"/>
        </w:rPr>
        <w:t xml:space="preserve"> 304,381.00</w:t>
      </w: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82EF5" w:rsidRDefault="00A82EF5" w:rsidP="00A82EF5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Ganem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Contracting Corp.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</w:t>
      </w:r>
      <w:r>
        <w:rPr>
          <w:rFonts w:ascii="Arial" w:eastAsiaTheme="minorHAnsi" w:hAnsi="Arial" w:cs="Arial"/>
          <w:sz w:val="20"/>
          <w:szCs w:val="20"/>
        </w:rPr>
        <w:t xml:space="preserve"> 314,000.00</w:t>
      </w:r>
    </w:p>
    <w:p w:rsidR="00FA168C" w:rsidRDefault="00FA168C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1E180F" w:rsidRDefault="001E180F" w:rsidP="001E180F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Horizon Masonry Restoration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</w:t>
      </w:r>
      <w:r>
        <w:rPr>
          <w:rFonts w:ascii="Arial" w:eastAsiaTheme="minorHAnsi" w:hAnsi="Arial" w:cs="Arial"/>
          <w:sz w:val="20"/>
          <w:szCs w:val="20"/>
        </w:rPr>
        <w:t xml:space="preserve"> 245.005.00</w:t>
      </w: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1E180F" w:rsidRDefault="001E180F" w:rsidP="001E180F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Trason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Development Corp.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</w:t>
      </w:r>
      <w:r>
        <w:rPr>
          <w:rFonts w:ascii="Arial" w:eastAsiaTheme="minorHAnsi" w:hAnsi="Arial" w:cs="Arial"/>
          <w:sz w:val="20"/>
          <w:szCs w:val="20"/>
        </w:rPr>
        <w:t xml:space="preserve"> 371,404.00</w:t>
      </w: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1E180F" w:rsidRDefault="001E180F" w:rsidP="001E180F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Northern Dreams Construction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</w:t>
      </w:r>
      <w:r>
        <w:rPr>
          <w:rFonts w:ascii="Arial" w:eastAsiaTheme="minorHAnsi" w:hAnsi="Arial" w:cs="Arial"/>
          <w:sz w:val="20"/>
          <w:szCs w:val="20"/>
        </w:rPr>
        <w:t xml:space="preserve"> 489,900.00</w:t>
      </w: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1E180F" w:rsidRDefault="001E180F" w:rsidP="001E180F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Highland Masonry &amp; Restoration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</w:t>
      </w:r>
      <w:r>
        <w:rPr>
          <w:rFonts w:ascii="Arial" w:eastAsiaTheme="minorHAnsi" w:hAnsi="Arial" w:cs="Arial"/>
          <w:sz w:val="20"/>
          <w:szCs w:val="20"/>
        </w:rPr>
        <w:t xml:space="preserve"> 215,577.00</w:t>
      </w:r>
    </w:p>
    <w:p w:rsidR="007F0DF5" w:rsidRDefault="007F0DF5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7F0DF5" w:rsidRDefault="007F0DF5" w:rsidP="007F0DF5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Raymond E Kelley, Inc.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7F0DF5" w:rsidRDefault="007F0DF5" w:rsidP="007F0D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</w:t>
      </w:r>
      <w:r>
        <w:rPr>
          <w:rFonts w:ascii="Arial" w:eastAsiaTheme="minorHAnsi" w:hAnsi="Arial" w:cs="Arial"/>
          <w:sz w:val="20"/>
          <w:szCs w:val="20"/>
        </w:rPr>
        <w:t xml:space="preserve"> 262,736.00</w:t>
      </w:r>
    </w:p>
    <w:p w:rsidR="007F0DF5" w:rsidRDefault="007F0DF5" w:rsidP="007F0D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7F0DF5" w:rsidRDefault="007F0DF5" w:rsidP="007F0DF5">
      <w:pPr>
        <w:spacing w:after="160"/>
        <w:ind w:left="3600" w:hanging="3600"/>
        <w:jc w:val="both"/>
        <w:outlineLvl w:val="9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Willett Builders, Inc. </w:t>
      </w:r>
      <w:r>
        <w:rPr>
          <w:rFonts w:ascii="Arial" w:eastAsiaTheme="minorHAnsi" w:hAnsi="Arial" w:cs="Arial"/>
          <w:sz w:val="20"/>
          <w:szCs w:val="20"/>
        </w:rPr>
        <w:tab/>
      </w:r>
      <w:r w:rsidRPr="00430BD3">
        <w:rPr>
          <w:rFonts w:ascii="Arial" w:hAnsi="Arial" w:cs="Arial"/>
          <w:sz w:val="20"/>
          <w:szCs w:val="20"/>
        </w:rPr>
        <w:t xml:space="preserve">5% Bid Bond included; Acknowledgement of receipt and </w:t>
      </w:r>
      <w:r>
        <w:rPr>
          <w:rFonts w:ascii="Arial" w:hAnsi="Arial" w:cs="Arial"/>
          <w:sz w:val="20"/>
          <w:szCs w:val="20"/>
        </w:rPr>
        <w:t xml:space="preserve">review of </w:t>
      </w:r>
      <w:r w:rsidRPr="00430B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addendum</w:t>
      </w:r>
      <w:r w:rsidRPr="00430BD3">
        <w:rPr>
          <w:rFonts w:ascii="Arial" w:hAnsi="Arial" w:cs="Arial"/>
          <w:sz w:val="20"/>
          <w:szCs w:val="20"/>
        </w:rPr>
        <w:t xml:space="preserve"> signed; Non-Collusive Bid Certificate signed.</w:t>
      </w:r>
    </w:p>
    <w:p w:rsidR="007F0DF5" w:rsidRDefault="007F0DF5" w:rsidP="007F0D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Base Bid Amount: $</w:t>
      </w:r>
      <w:r>
        <w:rPr>
          <w:rFonts w:ascii="Arial" w:eastAsiaTheme="minorHAnsi" w:hAnsi="Arial" w:cs="Arial"/>
          <w:sz w:val="20"/>
          <w:szCs w:val="20"/>
        </w:rPr>
        <w:t xml:space="preserve"> 223,928.00</w:t>
      </w:r>
    </w:p>
    <w:p w:rsidR="007F0DF5" w:rsidRDefault="007F0DF5" w:rsidP="007F0D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7F0DF5" w:rsidRPr="007F0DF5" w:rsidRDefault="007F0DF5" w:rsidP="007F0DF5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Mr. Chatfield announced that the apparent low bid for Contract B was from Highland Masonry &amp; Restoration with a bid of $215,577.00 and the second apparent low bid was from</w:t>
      </w:r>
      <w:r w:rsidR="00D93DF9">
        <w:rPr>
          <w:rFonts w:ascii="Arial" w:eastAsiaTheme="minorHAnsi" w:hAnsi="Arial" w:cs="Arial"/>
          <w:sz w:val="20"/>
          <w:szCs w:val="20"/>
        </w:rPr>
        <w:t xml:space="preserve"> Willett Builders Inc. with a bid of $223,928.00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  <w:r w:rsidRPr="007F0DF5">
        <w:rPr>
          <w:rFonts w:ascii="Arial" w:eastAsiaTheme="minorHAnsi" w:hAnsi="Arial" w:cs="Arial"/>
          <w:sz w:val="20"/>
          <w:szCs w:val="20"/>
        </w:rPr>
        <w:t xml:space="preserve">He </w:t>
      </w:r>
      <w:r w:rsidR="00FA168C">
        <w:rPr>
          <w:rFonts w:ascii="Arial" w:eastAsiaTheme="minorHAnsi" w:hAnsi="Arial" w:cs="Arial"/>
          <w:sz w:val="20"/>
          <w:szCs w:val="20"/>
        </w:rPr>
        <w:t xml:space="preserve">again </w:t>
      </w:r>
      <w:r w:rsidRPr="007F0DF5">
        <w:rPr>
          <w:rFonts w:ascii="Arial" w:eastAsiaTheme="minorHAnsi" w:hAnsi="Arial" w:cs="Arial"/>
          <w:sz w:val="20"/>
          <w:szCs w:val="20"/>
        </w:rPr>
        <w:t>stated he will be taking the bids with him so that he can fully review</w:t>
      </w:r>
      <w:r w:rsidR="00D93DF9">
        <w:rPr>
          <w:rFonts w:ascii="Arial" w:eastAsiaTheme="minorHAnsi" w:hAnsi="Arial" w:cs="Arial"/>
          <w:sz w:val="20"/>
          <w:szCs w:val="20"/>
        </w:rPr>
        <w:t xml:space="preserve"> them </w:t>
      </w:r>
      <w:r w:rsidRPr="007F0DF5">
        <w:rPr>
          <w:rFonts w:ascii="Arial" w:eastAsiaTheme="minorHAnsi" w:hAnsi="Arial" w:cs="Arial"/>
          <w:sz w:val="20"/>
          <w:szCs w:val="20"/>
        </w:rPr>
        <w:t xml:space="preserve">and </w:t>
      </w:r>
      <w:r w:rsidR="00D93DF9">
        <w:rPr>
          <w:rFonts w:ascii="Arial" w:eastAsiaTheme="minorHAnsi" w:hAnsi="Arial" w:cs="Arial"/>
          <w:sz w:val="20"/>
          <w:szCs w:val="20"/>
        </w:rPr>
        <w:t xml:space="preserve">asked the low bidders to stay for a few minutes. He </w:t>
      </w:r>
      <w:r w:rsidRPr="007F0DF5">
        <w:rPr>
          <w:rFonts w:ascii="Arial" w:eastAsiaTheme="minorHAnsi" w:hAnsi="Arial" w:cs="Arial"/>
          <w:sz w:val="20"/>
          <w:szCs w:val="20"/>
        </w:rPr>
        <w:t xml:space="preserve">then </w:t>
      </w:r>
      <w:r w:rsidR="00D93DF9">
        <w:rPr>
          <w:rFonts w:ascii="Arial" w:eastAsiaTheme="minorHAnsi" w:hAnsi="Arial" w:cs="Arial"/>
          <w:sz w:val="20"/>
          <w:szCs w:val="20"/>
        </w:rPr>
        <w:t>asked the low bidders if they were confident with the bid amounts they had submitted.</w:t>
      </w:r>
      <w:r w:rsidR="00F0772D">
        <w:rPr>
          <w:rFonts w:ascii="Arial" w:eastAsiaTheme="minorHAnsi" w:hAnsi="Arial" w:cs="Arial"/>
          <w:sz w:val="20"/>
          <w:szCs w:val="20"/>
        </w:rPr>
        <w:t xml:space="preserve"> All of the saying yes, Mr. Chatfield</w:t>
      </w:r>
      <w:r w:rsidR="00D93DF9">
        <w:rPr>
          <w:rFonts w:ascii="Arial" w:eastAsiaTheme="minorHAnsi" w:hAnsi="Arial" w:cs="Arial"/>
          <w:sz w:val="20"/>
          <w:szCs w:val="20"/>
        </w:rPr>
        <w:t xml:space="preserve"> stated that he would review the bids and would bring the information</w:t>
      </w:r>
      <w:r w:rsidR="00F0772D">
        <w:rPr>
          <w:rFonts w:ascii="Arial" w:eastAsiaTheme="minorHAnsi" w:hAnsi="Arial" w:cs="Arial"/>
          <w:sz w:val="20"/>
          <w:szCs w:val="20"/>
        </w:rPr>
        <w:t xml:space="preserve"> and</w:t>
      </w:r>
      <w:r w:rsidR="00F0772D">
        <w:rPr>
          <w:rFonts w:ascii="Arial" w:eastAsiaTheme="minorHAnsi" w:hAnsi="Arial" w:cs="Arial"/>
          <w:sz w:val="20"/>
          <w:szCs w:val="20"/>
        </w:rPr>
        <w:t xml:space="preserve"> a </w:t>
      </w:r>
      <w:r w:rsidR="00F0772D" w:rsidRPr="007F0DF5">
        <w:rPr>
          <w:rFonts w:ascii="Arial" w:eastAsiaTheme="minorHAnsi" w:hAnsi="Arial" w:cs="Arial"/>
          <w:sz w:val="20"/>
          <w:szCs w:val="20"/>
        </w:rPr>
        <w:t>r</w:t>
      </w:r>
      <w:r w:rsidR="00F0772D">
        <w:rPr>
          <w:rFonts w:ascii="Arial" w:eastAsiaTheme="minorHAnsi" w:hAnsi="Arial" w:cs="Arial"/>
          <w:sz w:val="20"/>
          <w:szCs w:val="20"/>
        </w:rPr>
        <w:t>ecommendation to award the bid</w:t>
      </w:r>
      <w:r w:rsidRPr="007F0DF5">
        <w:rPr>
          <w:rFonts w:ascii="Arial" w:eastAsiaTheme="minorHAnsi" w:hAnsi="Arial" w:cs="Arial"/>
          <w:sz w:val="20"/>
          <w:szCs w:val="20"/>
        </w:rPr>
        <w:t xml:space="preserve"> to the Town Board at its</w:t>
      </w:r>
      <w:r w:rsidR="00D93DF9">
        <w:rPr>
          <w:rFonts w:ascii="Arial" w:eastAsiaTheme="minorHAnsi" w:hAnsi="Arial" w:cs="Arial"/>
          <w:sz w:val="20"/>
          <w:szCs w:val="20"/>
        </w:rPr>
        <w:t xml:space="preserve"> </w:t>
      </w:r>
      <w:r w:rsidR="00D93DF9">
        <w:rPr>
          <w:rFonts w:ascii="Arial" w:eastAsiaTheme="minorHAnsi" w:hAnsi="Arial" w:cs="Arial"/>
          <w:sz w:val="20"/>
          <w:szCs w:val="20"/>
        </w:rPr>
        <w:t>Regular meeting</w:t>
      </w:r>
      <w:r w:rsidR="00D93DF9">
        <w:rPr>
          <w:rFonts w:ascii="Arial" w:eastAsiaTheme="minorHAnsi" w:hAnsi="Arial" w:cs="Arial"/>
          <w:sz w:val="20"/>
          <w:szCs w:val="20"/>
        </w:rPr>
        <w:t xml:space="preserve"> on</w:t>
      </w:r>
      <w:r w:rsidRPr="007F0DF5">
        <w:rPr>
          <w:rFonts w:ascii="Arial" w:eastAsiaTheme="minorHAnsi" w:hAnsi="Arial" w:cs="Arial"/>
          <w:sz w:val="20"/>
          <w:szCs w:val="20"/>
        </w:rPr>
        <w:t xml:space="preserve"> </w:t>
      </w:r>
      <w:r w:rsidR="00D93DF9">
        <w:rPr>
          <w:rFonts w:ascii="Arial" w:eastAsiaTheme="minorHAnsi" w:hAnsi="Arial" w:cs="Arial"/>
          <w:sz w:val="20"/>
          <w:szCs w:val="20"/>
        </w:rPr>
        <w:t>November 9, 2017.</w:t>
      </w:r>
    </w:p>
    <w:p w:rsidR="007F0DF5" w:rsidRPr="007F0DF5" w:rsidRDefault="007F0DF5" w:rsidP="007F0DF5">
      <w:pPr>
        <w:spacing w:after="16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 w:rsidRPr="007F0DF5">
        <w:rPr>
          <w:rFonts w:ascii="Arial" w:eastAsiaTheme="minorHAnsi" w:hAnsi="Arial" w:cs="Arial"/>
          <w:sz w:val="20"/>
          <w:szCs w:val="20"/>
        </w:rPr>
        <w:t xml:space="preserve"> </w:t>
      </w:r>
    </w:p>
    <w:p w:rsidR="007F0DF5" w:rsidRDefault="00D93DF9" w:rsidP="007F0DF5">
      <w:pPr>
        <w:spacing w:after="160"/>
        <w:ind w:left="4320" w:hanging="360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ab/>
      </w:r>
      <w:r>
        <w:rPr>
          <w:rFonts w:asciiTheme="minorHAnsi" w:eastAsiaTheme="minorHAnsi" w:hAnsiTheme="minorHAnsi" w:cstheme="minorBidi"/>
          <w:sz w:val="20"/>
          <w:szCs w:val="20"/>
        </w:rPr>
        <w:tab/>
      </w:r>
      <w:r>
        <w:rPr>
          <w:rFonts w:asciiTheme="minorHAnsi" w:eastAsiaTheme="minorHAnsi" w:hAnsiTheme="minorHAnsi" w:cstheme="minorBidi"/>
          <w:sz w:val="20"/>
          <w:szCs w:val="20"/>
        </w:rPr>
        <w:tab/>
      </w:r>
      <w:r>
        <w:rPr>
          <w:rFonts w:asciiTheme="minorHAnsi" w:eastAsiaTheme="minorHAnsi" w:hAnsiTheme="minorHAnsi" w:cstheme="minorBidi"/>
          <w:sz w:val="20"/>
          <w:szCs w:val="20"/>
        </w:rPr>
        <w:tab/>
        <w:t xml:space="preserve">     </w:t>
      </w:r>
      <w:r w:rsidR="007F0DF5" w:rsidRPr="007F0DF5">
        <w:rPr>
          <w:rFonts w:ascii="Arial" w:eastAsiaTheme="minorHAnsi" w:hAnsi="Arial" w:cs="Arial"/>
          <w:sz w:val="20"/>
          <w:szCs w:val="20"/>
        </w:rPr>
        <w:t>Respectfully Submitted,</w:t>
      </w:r>
    </w:p>
    <w:p w:rsidR="00D93DF9" w:rsidRDefault="00D93DF9" w:rsidP="007F0DF5">
      <w:pPr>
        <w:spacing w:after="160"/>
        <w:ind w:left="4320" w:hanging="360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D93DF9" w:rsidRDefault="00D93DF9" w:rsidP="007F0DF5">
      <w:pPr>
        <w:spacing w:after="160"/>
        <w:ind w:left="4320" w:hanging="360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D93DF9" w:rsidRPr="007F0DF5" w:rsidRDefault="00D93DF9" w:rsidP="007F0DF5">
      <w:pPr>
        <w:spacing w:after="160"/>
        <w:ind w:left="4320" w:hanging="360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  <w:t>Town Clerk</w:t>
      </w:r>
    </w:p>
    <w:p w:rsidR="007F0DF5" w:rsidRDefault="007F0DF5" w:rsidP="007F0D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7F0DF5" w:rsidRDefault="007F0DF5" w:rsidP="007F0D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7F0DF5" w:rsidRDefault="007F0DF5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1E180F" w:rsidRDefault="001E180F" w:rsidP="001E180F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82EF5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82EF5" w:rsidRPr="00C65271" w:rsidRDefault="00A82EF5" w:rsidP="00A82EF5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C693C" w:rsidRPr="00C65271" w:rsidRDefault="00AC693C" w:rsidP="00AC693C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AC693C" w:rsidRPr="00C65271" w:rsidRDefault="00AC693C" w:rsidP="00AC693C">
      <w:pPr>
        <w:spacing w:after="160"/>
        <w:ind w:left="2880" w:hanging="2880"/>
        <w:jc w:val="both"/>
        <w:outlineLvl w:val="9"/>
        <w:rPr>
          <w:rFonts w:ascii="Arial" w:eastAsiaTheme="minorHAnsi" w:hAnsi="Arial" w:cs="Arial"/>
          <w:sz w:val="20"/>
          <w:szCs w:val="20"/>
        </w:rPr>
      </w:pPr>
    </w:p>
    <w:p w:rsidR="002F3526" w:rsidRDefault="002F3526"/>
    <w:sectPr w:rsidR="002F3526" w:rsidSect="00A82E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71"/>
    <w:rsid w:val="00186F00"/>
    <w:rsid w:val="001E180F"/>
    <w:rsid w:val="002F3526"/>
    <w:rsid w:val="007F0DF5"/>
    <w:rsid w:val="00812653"/>
    <w:rsid w:val="00A82EF5"/>
    <w:rsid w:val="00AC693C"/>
    <w:rsid w:val="00B96183"/>
    <w:rsid w:val="00C65271"/>
    <w:rsid w:val="00D62365"/>
    <w:rsid w:val="00D93DF9"/>
    <w:rsid w:val="00F0772D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00316-3ACD-4BD3-995D-F145112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71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2</cp:revision>
  <cp:lastPrinted>2017-11-02T16:36:00Z</cp:lastPrinted>
  <dcterms:created xsi:type="dcterms:W3CDTF">2017-11-02T14:07:00Z</dcterms:created>
  <dcterms:modified xsi:type="dcterms:W3CDTF">2017-11-02T18:18:00Z</dcterms:modified>
</cp:coreProperties>
</file>