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Town of Sardinia</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Town Board Agenda</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ind w:left="4320" w:firstLine="720"/>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Town Board Proceedings</w:t>
      </w:r>
    </w:p>
    <w:p w:rsidR="00D901B7" w:rsidRPr="00641BA3" w:rsidRDefault="00D901B7" w:rsidP="00D901B7">
      <w:pPr>
        <w:ind w:left="4320" w:firstLine="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12, 2017</w:t>
      </w:r>
    </w:p>
    <w:p w:rsidR="00D901B7" w:rsidRPr="00641BA3" w:rsidRDefault="00D901B7" w:rsidP="00D901B7">
      <w:pPr>
        <w:ind w:left="5040"/>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 xml:space="preserve">Regular Board Meeting - Scheduled time 6:30pm </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COUNCILMAN:</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Douglas J. Morrell</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COUNCILWOMAN:</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Mandy Quinn</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COUNCILMAN:</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Len Hochadel</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COUNCILWOMAN:</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Cheryl L. Earl</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SUPERVISOR</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Beverly Gambino</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Others present</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TOWN CLERK</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Jennifer L. Bray</w:t>
      </w: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HWY SUPERINTENDENT</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Donald Hopkins</w:t>
      </w:r>
    </w:p>
    <w:p w:rsidR="00D901B7"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TOWN ATTORNEY</w:t>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r>
      <w:r w:rsidRPr="00641BA3">
        <w:rPr>
          <w:rFonts w:ascii="Times New Roman" w:eastAsia="Times New Roman" w:hAnsi="Times New Roman" w:cs="Times New Roman"/>
          <w:sz w:val="20"/>
          <w:szCs w:val="20"/>
        </w:rPr>
        <w:tab/>
        <w:t xml:space="preserve">Joel R. </w:t>
      </w:r>
      <w:proofErr w:type="spellStart"/>
      <w:r w:rsidRPr="00641BA3">
        <w:rPr>
          <w:rFonts w:ascii="Times New Roman" w:eastAsia="Times New Roman" w:hAnsi="Times New Roman" w:cs="Times New Roman"/>
          <w:sz w:val="20"/>
          <w:szCs w:val="20"/>
        </w:rPr>
        <w:t>Kurtzhalts</w:t>
      </w:r>
      <w:proofErr w:type="spellEnd"/>
      <w:r w:rsidRPr="00641BA3">
        <w:rPr>
          <w:rFonts w:ascii="Times New Roman" w:eastAsia="Times New Roman" w:hAnsi="Times New Roman" w:cs="Times New Roman"/>
          <w:sz w:val="20"/>
          <w:szCs w:val="20"/>
        </w:rPr>
        <w:t>, Esq.</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Meeting called to order by Supervisor Gambino at ___________________pm</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Roll Call</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Pledge of Allegiance</w:t>
      </w:r>
    </w:p>
    <w:p w:rsidR="00D901B7" w:rsidRPr="00641BA3" w:rsidRDefault="00D901B7" w:rsidP="00D901B7">
      <w:pPr>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sz w:val="20"/>
          <w:szCs w:val="20"/>
        </w:rPr>
      </w:pPr>
      <w:r w:rsidRPr="00641BA3">
        <w:rPr>
          <w:rFonts w:ascii="Times New Roman" w:eastAsia="Times New Roman" w:hAnsi="Times New Roman" w:cs="Times New Roman"/>
          <w:sz w:val="20"/>
          <w:szCs w:val="20"/>
        </w:rPr>
        <w:t xml:space="preserve">Moment of Silence </w:t>
      </w:r>
    </w:p>
    <w:p w:rsidR="00D901B7" w:rsidRPr="00641BA3" w:rsidRDefault="00D901B7" w:rsidP="00D901B7">
      <w:pPr>
        <w:outlineLvl w:val="0"/>
        <w:rPr>
          <w:rFonts w:ascii="Times New Roman" w:eastAsia="Times New Roman" w:hAnsi="Times New Roman" w:cs="Times New Roman"/>
          <w:sz w:val="28"/>
          <w:szCs w:val="28"/>
        </w:rPr>
      </w:pPr>
    </w:p>
    <w:p w:rsidR="00D901B7" w:rsidRPr="00641BA3" w:rsidRDefault="00D901B7" w:rsidP="00D901B7">
      <w:pPr>
        <w:outlineLvl w:val="0"/>
        <w:rPr>
          <w:rFonts w:ascii="Times New Roman" w:eastAsia="Times New Roman" w:hAnsi="Times New Roman" w:cs="Times New Roman"/>
          <w:color w:val="C00000"/>
          <w:sz w:val="24"/>
          <w:szCs w:val="24"/>
        </w:rPr>
      </w:pPr>
      <w:r w:rsidRPr="00641BA3">
        <w:rPr>
          <w:rFonts w:ascii="Times New Roman" w:eastAsia="Times New Roman" w:hAnsi="Times New Roman" w:cs="Times New Roman"/>
          <w:color w:val="C00000"/>
          <w:sz w:val="24"/>
          <w:szCs w:val="24"/>
        </w:rPr>
        <w:t>Approval of Minute</w:t>
      </w:r>
    </w:p>
    <w:p w:rsidR="00D901B7" w:rsidRPr="00641BA3" w:rsidRDefault="00D901B7" w:rsidP="00D901B7">
      <w:pPr>
        <w:outlineLvl w:val="0"/>
        <w:rPr>
          <w:rFonts w:ascii="Times New Roman" w:eastAsia="Times New Roman" w:hAnsi="Times New Roman" w:cs="Times New Roman"/>
          <w:color w:val="C00000"/>
          <w:sz w:val="24"/>
          <w:szCs w:val="24"/>
        </w:rPr>
      </w:pPr>
    </w:p>
    <w:p w:rsidR="00D901B7" w:rsidRDefault="00D901B7" w:rsidP="00D901B7">
      <w:pPr>
        <w:numPr>
          <w:ilvl w:val="0"/>
          <w:numId w:val="1"/>
        </w:num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Regular Board Meeting – September </w:t>
      </w:r>
      <w:r w:rsidR="00980086">
        <w:rPr>
          <w:rFonts w:ascii="Times New Roman" w:eastAsia="Times New Roman" w:hAnsi="Times New Roman" w:cs="Times New Roman"/>
          <w:sz w:val="20"/>
          <w:szCs w:val="20"/>
        </w:rPr>
        <w:t>14, 2017</w:t>
      </w:r>
    </w:p>
    <w:p w:rsidR="00980086" w:rsidRPr="00210DD4" w:rsidRDefault="00980086" w:rsidP="00602F0E">
      <w:pPr>
        <w:ind w:left="1080"/>
        <w:outlineLvl w:val="0"/>
        <w:rPr>
          <w:rFonts w:ascii="Times New Roman" w:eastAsia="Times New Roman" w:hAnsi="Times New Roman" w:cs="Times New Roman"/>
          <w:sz w:val="20"/>
          <w:szCs w:val="20"/>
        </w:rPr>
      </w:pPr>
    </w:p>
    <w:p w:rsidR="00D901B7" w:rsidRPr="00641BA3" w:rsidRDefault="00D901B7" w:rsidP="00D901B7">
      <w:pPr>
        <w:ind w:left="1080"/>
        <w:outlineLvl w:val="0"/>
        <w:rPr>
          <w:rFonts w:ascii="Times New Roman" w:eastAsia="Times New Roman" w:hAnsi="Times New Roman" w:cs="Times New Roman"/>
          <w:sz w:val="20"/>
          <w:szCs w:val="20"/>
        </w:rPr>
      </w:pPr>
    </w:p>
    <w:p w:rsidR="00D901B7" w:rsidRPr="00641BA3" w:rsidRDefault="00D901B7" w:rsidP="00D901B7">
      <w:pPr>
        <w:ind w:left="1080"/>
        <w:outlineLvl w:val="0"/>
        <w:rPr>
          <w:rFonts w:ascii="Times New Roman" w:eastAsia="Times New Roman" w:hAnsi="Times New Roman" w:cs="Times New Roman"/>
          <w:sz w:val="20"/>
          <w:szCs w:val="20"/>
        </w:rPr>
      </w:pPr>
    </w:p>
    <w:p w:rsidR="00D901B7" w:rsidRPr="00641BA3" w:rsidRDefault="00D901B7" w:rsidP="00D901B7">
      <w:pPr>
        <w:outlineLvl w:val="0"/>
        <w:rPr>
          <w:rFonts w:ascii="Times New Roman" w:eastAsia="Times New Roman" w:hAnsi="Times New Roman" w:cs="Times New Roman"/>
          <w:color w:val="C00000"/>
          <w:sz w:val="24"/>
          <w:szCs w:val="24"/>
        </w:rPr>
      </w:pPr>
      <w:r w:rsidRPr="00641BA3">
        <w:rPr>
          <w:rFonts w:ascii="Times New Roman" w:eastAsia="Times New Roman" w:hAnsi="Times New Roman" w:cs="Times New Roman"/>
          <w:color w:val="C00000"/>
          <w:sz w:val="24"/>
          <w:szCs w:val="24"/>
        </w:rPr>
        <w:t>Approval of Bills</w:t>
      </w:r>
    </w:p>
    <w:p w:rsidR="00D901B7" w:rsidRPr="00641BA3" w:rsidRDefault="00D901B7" w:rsidP="00D901B7">
      <w:pPr>
        <w:outlineLvl w:val="0"/>
        <w:rPr>
          <w:rFonts w:ascii="Times New Roman" w:eastAsia="Times New Roman" w:hAnsi="Times New Roman" w:cs="Times New Roman"/>
          <w:sz w:val="28"/>
          <w:szCs w:val="28"/>
        </w:rPr>
      </w:pPr>
    </w:p>
    <w:p w:rsidR="00D901B7" w:rsidRPr="00641BA3" w:rsidRDefault="00D901B7" w:rsidP="00D901B7">
      <w:pPr>
        <w:ind w:left="720"/>
        <w:contextualSpacing/>
        <w:outlineLvl w:val="0"/>
        <w:rPr>
          <w:rFonts w:ascii="Times New Roman" w:eastAsia="Times New Roman" w:hAnsi="Times New Roman" w:cs="Times New Roman"/>
          <w:sz w:val="16"/>
          <w:szCs w:val="16"/>
        </w:rPr>
      </w:pPr>
      <w:r w:rsidRPr="00641BA3">
        <w:rPr>
          <w:rFonts w:ascii="Times New Roman" w:eastAsia="Times New Roman" w:hAnsi="Times New Roman" w:cs="Times New Roman"/>
          <w:sz w:val="16"/>
          <w:szCs w:val="16"/>
        </w:rPr>
        <w:t>Monthly Committee Department Reports</w:t>
      </w:r>
    </w:p>
    <w:p w:rsidR="00D901B7" w:rsidRPr="00641BA3" w:rsidRDefault="00D901B7" w:rsidP="00D901B7">
      <w:pPr>
        <w:ind w:left="1440"/>
        <w:outlineLvl w:val="0"/>
        <w:rPr>
          <w:sz w:val="16"/>
          <w:szCs w:val="16"/>
        </w:rPr>
      </w:pPr>
      <w:r w:rsidRPr="00641BA3">
        <w:rPr>
          <w:rFonts w:ascii="Times New Roman" w:eastAsia="Times New Roman" w:hAnsi="Times New Roman" w:cs="Times New Roman"/>
          <w:sz w:val="16"/>
          <w:szCs w:val="16"/>
        </w:rPr>
        <w:t>COMMITTEES AND LIASONS</w:t>
      </w:r>
    </w:p>
    <w:p w:rsidR="00D901B7" w:rsidRPr="00641BA3" w:rsidRDefault="00D901B7" w:rsidP="00D901B7">
      <w:pPr>
        <w:spacing w:after="160" w:line="252" w:lineRule="auto"/>
        <w:ind w:left="1080" w:firstLine="180"/>
        <w:contextualSpacing/>
        <w:rPr>
          <w:rFonts w:ascii="Times New Roman" w:hAnsi="Times New Roman" w:cs="Times New Roman"/>
          <w:b/>
          <w:color w:val="C00000"/>
          <w:sz w:val="16"/>
          <w:szCs w:val="16"/>
        </w:rPr>
      </w:pPr>
      <w:r w:rsidRPr="00641BA3">
        <w:rPr>
          <w:rFonts w:ascii="Times New Roman" w:hAnsi="Times New Roman" w:cs="Times New Roman"/>
          <w:sz w:val="16"/>
          <w:szCs w:val="16"/>
        </w:rPr>
        <w:t>Personnel/Administration</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Beverly/Len</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Finance/Planning &amp; Economic Development</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Beverly/Len</w:t>
      </w:r>
    </w:p>
    <w:p w:rsidR="00D901B7" w:rsidRPr="00641BA3" w:rsidRDefault="00D901B7" w:rsidP="00D901B7">
      <w:pPr>
        <w:spacing w:after="160" w:line="252" w:lineRule="auto"/>
        <w:ind w:left="720" w:firstLine="540"/>
        <w:contextualSpacing/>
        <w:rPr>
          <w:rFonts w:ascii="Times New Roman" w:hAnsi="Times New Roman" w:cs="Times New Roman"/>
          <w:b/>
          <w:sz w:val="16"/>
          <w:szCs w:val="16"/>
        </w:rPr>
      </w:pPr>
      <w:r w:rsidRPr="00641BA3">
        <w:rPr>
          <w:rFonts w:ascii="Times New Roman" w:hAnsi="Times New Roman" w:cs="Times New Roman"/>
          <w:sz w:val="16"/>
          <w:szCs w:val="16"/>
        </w:rPr>
        <w:t>Security and Disaster Preparedness</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Gerard Whittington</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Public Safety (Constable, Building Code</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Doug/Gerald Whittington</w:t>
      </w:r>
    </w:p>
    <w:p w:rsidR="00D901B7" w:rsidRPr="00641BA3" w:rsidRDefault="00D901B7" w:rsidP="00D901B7">
      <w:pPr>
        <w:spacing w:after="160"/>
        <w:ind w:left="1260"/>
        <w:contextualSpacing/>
        <w:rPr>
          <w:rFonts w:ascii="Times New Roman" w:hAnsi="Times New Roman" w:cs="Times New Roman"/>
          <w:sz w:val="16"/>
          <w:szCs w:val="16"/>
        </w:rPr>
      </w:pPr>
      <w:r w:rsidRPr="00641BA3">
        <w:rPr>
          <w:rFonts w:ascii="Times New Roman" w:hAnsi="Times New Roman" w:cs="Times New Roman"/>
          <w:sz w:val="16"/>
          <w:szCs w:val="16"/>
        </w:rPr>
        <w:t>Enforcement, Animal Control)</w:t>
      </w:r>
    </w:p>
    <w:p w:rsidR="00D901B7" w:rsidRPr="00641BA3" w:rsidRDefault="00D901B7" w:rsidP="00D901B7">
      <w:pPr>
        <w:spacing w:after="160" w:line="252" w:lineRule="auto"/>
        <w:ind w:left="720" w:firstLine="540"/>
        <w:contextualSpacing/>
        <w:rPr>
          <w:rFonts w:ascii="Times New Roman" w:hAnsi="Times New Roman" w:cs="Times New Roman"/>
          <w:b/>
          <w:sz w:val="16"/>
          <w:szCs w:val="16"/>
        </w:rPr>
      </w:pPr>
      <w:r w:rsidRPr="00641BA3">
        <w:rPr>
          <w:rFonts w:ascii="Times New Roman" w:hAnsi="Times New Roman" w:cs="Times New Roman"/>
          <w:sz w:val="16"/>
          <w:szCs w:val="16"/>
        </w:rPr>
        <w:t>Building &amp; Capital Projects –Town Hall</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Beverly/Len</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Parks</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Cheryl/Mandy</w:t>
      </w:r>
    </w:p>
    <w:p w:rsidR="00D901B7" w:rsidRPr="00641BA3" w:rsidRDefault="00D901B7" w:rsidP="00D901B7">
      <w:pPr>
        <w:spacing w:after="160" w:line="252" w:lineRule="auto"/>
        <w:ind w:left="900" w:firstLine="360"/>
        <w:contextualSpacing/>
        <w:rPr>
          <w:rFonts w:ascii="Times New Roman" w:hAnsi="Times New Roman" w:cs="Times New Roman"/>
          <w:b/>
          <w:sz w:val="16"/>
          <w:szCs w:val="16"/>
        </w:rPr>
      </w:pPr>
      <w:r w:rsidRPr="00641BA3">
        <w:rPr>
          <w:rFonts w:ascii="Times New Roman" w:hAnsi="Times New Roman" w:cs="Times New Roman"/>
          <w:sz w:val="16"/>
          <w:szCs w:val="16"/>
        </w:rPr>
        <w:t>Highway</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Len/Mandy</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Recreation/Youth</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Chris Warner/Mandy</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Community Events/Celebrations</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Len</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Community Service</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Len/Mandy</w:t>
      </w:r>
    </w:p>
    <w:p w:rsidR="00D901B7" w:rsidRPr="00641BA3" w:rsidRDefault="00D901B7" w:rsidP="00D901B7">
      <w:pPr>
        <w:spacing w:after="160" w:line="252" w:lineRule="auto"/>
        <w:ind w:left="540" w:firstLine="720"/>
        <w:contextualSpacing/>
        <w:rPr>
          <w:rFonts w:ascii="Times New Roman" w:hAnsi="Times New Roman" w:cs="Times New Roman"/>
          <w:b/>
          <w:sz w:val="16"/>
          <w:szCs w:val="16"/>
        </w:rPr>
      </w:pPr>
      <w:r w:rsidRPr="00641BA3">
        <w:rPr>
          <w:rFonts w:ascii="Times New Roman" w:hAnsi="Times New Roman" w:cs="Times New Roman"/>
          <w:sz w:val="16"/>
          <w:szCs w:val="16"/>
        </w:rPr>
        <w:t>Senior Citizens and Programs</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Len/Doug</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Environmental Committee Landfill/Mining</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Doug/Len</w:t>
      </w:r>
    </w:p>
    <w:p w:rsidR="00D901B7" w:rsidRPr="00641BA3" w:rsidRDefault="00D901B7" w:rsidP="00D901B7">
      <w:pPr>
        <w:spacing w:after="160" w:line="252" w:lineRule="auto"/>
        <w:ind w:left="1260"/>
        <w:contextualSpacing/>
        <w:rPr>
          <w:rFonts w:ascii="Times New Roman" w:hAnsi="Times New Roman" w:cs="Times New Roman"/>
          <w:b/>
          <w:color w:val="000000" w:themeColor="text1"/>
          <w:sz w:val="16"/>
          <w:szCs w:val="16"/>
        </w:rPr>
      </w:pPr>
      <w:r w:rsidRPr="00641BA3">
        <w:rPr>
          <w:rFonts w:ascii="Times New Roman" w:hAnsi="Times New Roman" w:cs="Times New Roman"/>
          <w:sz w:val="16"/>
          <w:szCs w:val="16"/>
        </w:rPr>
        <w:t>Liaison to Fire Company</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color w:val="000000" w:themeColor="text1"/>
          <w:sz w:val="16"/>
          <w:szCs w:val="16"/>
        </w:rPr>
        <w:t>Beverly/Doug</w:t>
      </w:r>
    </w:p>
    <w:p w:rsidR="00D901B7" w:rsidRPr="00641BA3" w:rsidRDefault="00D901B7" w:rsidP="00D901B7">
      <w:pPr>
        <w:spacing w:after="160" w:line="252" w:lineRule="auto"/>
        <w:ind w:left="540" w:firstLine="720"/>
        <w:contextualSpacing/>
        <w:rPr>
          <w:rFonts w:ascii="Times New Roman" w:hAnsi="Times New Roman" w:cs="Times New Roman"/>
          <w:b/>
          <w:sz w:val="16"/>
          <w:szCs w:val="16"/>
        </w:rPr>
      </w:pPr>
      <w:r w:rsidRPr="00641BA3">
        <w:rPr>
          <w:rFonts w:ascii="Times New Roman" w:hAnsi="Times New Roman" w:cs="Times New Roman"/>
          <w:sz w:val="16"/>
          <w:szCs w:val="16"/>
        </w:rPr>
        <w:t>Liaison to Veterans</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Beverly</w:t>
      </w:r>
    </w:p>
    <w:p w:rsidR="00D901B7" w:rsidRPr="00641BA3" w:rsidRDefault="00D901B7" w:rsidP="00D901B7">
      <w:pPr>
        <w:spacing w:after="160" w:line="252" w:lineRule="auto"/>
        <w:ind w:left="1260"/>
        <w:contextualSpacing/>
        <w:rPr>
          <w:rFonts w:ascii="Times New Roman" w:hAnsi="Times New Roman" w:cs="Times New Roman"/>
          <w:b/>
          <w:sz w:val="16"/>
          <w:szCs w:val="16"/>
        </w:rPr>
      </w:pPr>
      <w:r w:rsidRPr="00641BA3">
        <w:rPr>
          <w:rFonts w:ascii="Times New Roman" w:hAnsi="Times New Roman" w:cs="Times New Roman"/>
          <w:sz w:val="16"/>
          <w:szCs w:val="16"/>
        </w:rPr>
        <w:t>Water Evaluation Committee</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 xml:space="preserve">Beverly/Len        </w:t>
      </w:r>
    </w:p>
    <w:p w:rsidR="00D901B7" w:rsidRPr="00641BA3" w:rsidRDefault="00D901B7" w:rsidP="00D901B7">
      <w:pPr>
        <w:spacing w:after="160" w:line="252" w:lineRule="auto"/>
        <w:ind w:left="1260"/>
        <w:contextualSpacing/>
        <w:rPr>
          <w:rFonts w:ascii="Times New Roman" w:hAnsi="Times New Roman" w:cs="Times New Roman"/>
          <w:sz w:val="16"/>
          <w:szCs w:val="16"/>
        </w:rPr>
      </w:pPr>
      <w:r w:rsidRPr="00641BA3">
        <w:rPr>
          <w:rFonts w:ascii="Times New Roman" w:hAnsi="Times New Roman" w:cs="Times New Roman"/>
          <w:sz w:val="16"/>
          <w:szCs w:val="16"/>
        </w:rPr>
        <w:t>Street Lighting</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Mandy</w:t>
      </w:r>
    </w:p>
    <w:p w:rsidR="00D901B7" w:rsidRPr="00641BA3" w:rsidRDefault="00D901B7" w:rsidP="00D901B7">
      <w:pPr>
        <w:spacing w:after="160" w:line="252" w:lineRule="auto"/>
        <w:ind w:left="1260"/>
        <w:contextualSpacing/>
        <w:rPr>
          <w:rFonts w:ascii="Times New Roman" w:hAnsi="Times New Roman" w:cs="Times New Roman"/>
          <w:sz w:val="16"/>
          <w:szCs w:val="16"/>
        </w:rPr>
      </w:pPr>
      <w:r w:rsidRPr="00641BA3">
        <w:rPr>
          <w:rFonts w:ascii="Times New Roman" w:hAnsi="Times New Roman" w:cs="Times New Roman"/>
          <w:sz w:val="16"/>
          <w:szCs w:val="16"/>
        </w:rPr>
        <w:t>Energy</w:t>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r>
      <w:r w:rsidRPr="00641BA3">
        <w:rPr>
          <w:rFonts w:ascii="Times New Roman" w:hAnsi="Times New Roman" w:cs="Times New Roman"/>
          <w:sz w:val="16"/>
          <w:szCs w:val="16"/>
        </w:rPr>
        <w:tab/>
        <w:t>Len/Cheryl</w:t>
      </w:r>
    </w:p>
    <w:p w:rsidR="00D901B7" w:rsidRPr="00641BA3" w:rsidRDefault="00D901B7" w:rsidP="00D901B7">
      <w:pPr>
        <w:spacing w:after="160" w:line="252" w:lineRule="auto"/>
        <w:ind w:left="1260"/>
        <w:contextualSpacing/>
        <w:rPr>
          <w:rFonts w:ascii="Times New Roman" w:hAnsi="Times New Roman" w:cs="Times New Roman"/>
          <w:sz w:val="16"/>
          <w:szCs w:val="16"/>
        </w:rPr>
      </w:pPr>
    </w:p>
    <w:p w:rsidR="00D901B7" w:rsidRPr="00641BA3" w:rsidRDefault="00D901B7" w:rsidP="00D901B7">
      <w:pPr>
        <w:spacing w:after="160" w:line="252" w:lineRule="auto"/>
        <w:ind w:left="1260"/>
        <w:contextualSpacing/>
        <w:rPr>
          <w:rFonts w:ascii="Times New Roman" w:hAnsi="Times New Roman" w:cs="Times New Roman"/>
          <w:sz w:val="16"/>
          <w:szCs w:val="16"/>
        </w:rPr>
      </w:pPr>
    </w:p>
    <w:p w:rsidR="00D901B7" w:rsidRPr="00641BA3" w:rsidRDefault="00D901B7" w:rsidP="00D901B7">
      <w:pPr>
        <w:spacing w:after="160" w:line="252" w:lineRule="auto"/>
        <w:ind w:left="720" w:firstLine="720"/>
        <w:contextualSpacing/>
        <w:rPr>
          <w:rFonts w:ascii="Times New Roman" w:hAnsi="Times New Roman" w:cs="Times New Roman"/>
          <w:b/>
          <w:bCs/>
        </w:rPr>
      </w:pPr>
      <w:r w:rsidRPr="00641BA3">
        <w:rPr>
          <w:rFonts w:ascii="Times New Roman" w:hAnsi="Times New Roman" w:cs="Times New Roman"/>
          <w:b/>
          <w:bCs/>
        </w:rPr>
        <w:t>Report from Highway Superintendent Donald Hopkins</w:t>
      </w:r>
    </w:p>
    <w:p w:rsidR="00D901B7" w:rsidRDefault="00D901B7" w:rsidP="00D901B7">
      <w:pPr>
        <w:spacing w:after="160" w:line="252" w:lineRule="auto"/>
        <w:contextualSpacing/>
        <w:jc w:val="both"/>
        <w:rPr>
          <w:rFonts w:ascii="Times New Roman" w:hAnsi="Times New Roman" w:cs="Times New Roman"/>
          <w:bCs/>
          <w:color w:val="C00000"/>
        </w:rPr>
        <w:sectPr w:rsidR="00D901B7">
          <w:pgSz w:w="12240" w:h="15840"/>
          <w:pgMar w:top="1440" w:right="1440" w:bottom="1440" w:left="1440" w:header="720" w:footer="720" w:gutter="0"/>
          <w:cols w:space="720"/>
          <w:docGrid w:linePitch="360"/>
        </w:sectPr>
      </w:pPr>
    </w:p>
    <w:p w:rsidR="00D901B7" w:rsidRPr="00641BA3" w:rsidRDefault="00000403" w:rsidP="00000403">
      <w:pPr>
        <w:spacing w:after="160" w:line="252" w:lineRule="auto"/>
        <w:contextualSpacing/>
        <w:rPr>
          <w:rFonts w:ascii="Times New Roman" w:hAnsi="Times New Roman" w:cs="Times New Roman"/>
          <w:bCs/>
          <w:color w:val="C00000"/>
        </w:rPr>
      </w:pPr>
      <w:r>
        <w:rPr>
          <w:rFonts w:ascii="Times New Roman" w:hAnsi="Times New Roman" w:cs="Times New Roman"/>
          <w:bCs/>
          <w:color w:val="C00000"/>
        </w:rPr>
        <w:lastRenderedPageBreak/>
        <w:t>P</w:t>
      </w:r>
      <w:r w:rsidR="00D901B7" w:rsidRPr="00641BA3">
        <w:rPr>
          <w:rFonts w:ascii="Times New Roman" w:hAnsi="Times New Roman" w:cs="Times New Roman"/>
          <w:bCs/>
          <w:color w:val="C00000"/>
        </w:rPr>
        <w:t>ublic Comment Period</w:t>
      </w:r>
    </w:p>
    <w:p w:rsidR="00D901B7" w:rsidRPr="00641BA3" w:rsidRDefault="00D901B7" w:rsidP="00000403">
      <w:pPr>
        <w:spacing w:after="160" w:line="252" w:lineRule="auto"/>
        <w:contextualSpacing/>
        <w:rPr>
          <w:rFonts w:ascii="Times New Roman" w:hAnsi="Times New Roman" w:cs="Times New Roman"/>
          <w:b/>
          <w:bCs/>
        </w:rPr>
      </w:pPr>
    </w:p>
    <w:p w:rsidR="00D901B7" w:rsidRPr="00641BA3" w:rsidRDefault="00D901B7" w:rsidP="00000403">
      <w:pPr>
        <w:spacing w:after="160" w:line="252" w:lineRule="auto"/>
        <w:ind w:left="720" w:firstLine="720"/>
        <w:contextualSpacing/>
        <w:rPr>
          <w:rFonts w:ascii="Times New Roman" w:hAnsi="Times New Roman" w:cs="Times New Roman"/>
          <w:b/>
          <w:bCs/>
        </w:rPr>
      </w:pPr>
    </w:p>
    <w:p w:rsidR="00D901B7" w:rsidRDefault="00D901B7" w:rsidP="00000403">
      <w:pPr>
        <w:spacing w:after="160" w:line="252" w:lineRule="auto"/>
        <w:contextualSpacing/>
        <w:rPr>
          <w:rFonts w:ascii="Times New Roman" w:hAnsi="Times New Roman" w:cs="Times New Roman"/>
          <w:b/>
          <w:bCs/>
        </w:rPr>
      </w:pPr>
      <w:r w:rsidRPr="00641BA3">
        <w:rPr>
          <w:rFonts w:ascii="Times New Roman" w:hAnsi="Times New Roman" w:cs="Times New Roman"/>
          <w:bCs/>
          <w:color w:val="C00000"/>
        </w:rPr>
        <w:t>Old Business</w:t>
      </w:r>
      <w:r w:rsidRPr="00641BA3">
        <w:rPr>
          <w:rFonts w:ascii="Times New Roman" w:hAnsi="Times New Roman" w:cs="Times New Roman"/>
          <w:b/>
          <w:bCs/>
          <w:color w:val="C00000"/>
        </w:rPr>
        <w:t xml:space="preserve"> </w:t>
      </w:r>
      <w:r w:rsidRPr="00641BA3">
        <w:rPr>
          <w:rFonts w:ascii="Times New Roman" w:hAnsi="Times New Roman" w:cs="Times New Roman"/>
          <w:b/>
          <w:bCs/>
        </w:rPr>
        <w:t>–</w:t>
      </w:r>
      <w:r w:rsidR="00350BD2">
        <w:rPr>
          <w:rFonts w:ascii="Times New Roman" w:hAnsi="Times New Roman" w:cs="Times New Roman"/>
          <w:b/>
          <w:bCs/>
        </w:rPr>
        <w:t xml:space="preserve"> Refinishing gym floor and restriping $8,750.00/Archie </w:t>
      </w:r>
      <w:proofErr w:type="spellStart"/>
      <w:r w:rsidR="00350BD2">
        <w:rPr>
          <w:rFonts w:ascii="Times New Roman" w:hAnsi="Times New Roman" w:cs="Times New Roman"/>
          <w:b/>
          <w:bCs/>
        </w:rPr>
        <w:t>Donoughe</w:t>
      </w:r>
      <w:proofErr w:type="spellEnd"/>
      <w:r w:rsidR="00350BD2">
        <w:rPr>
          <w:rFonts w:ascii="Times New Roman" w:hAnsi="Times New Roman" w:cs="Times New Roman"/>
          <w:b/>
          <w:bCs/>
        </w:rPr>
        <w:t xml:space="preserve"> Sanding, Inc.</w:t>
      </w:r>
    </w:p>
    <w:p w:rsidR="00000403" w:rsidRDefault="00000403" w:rsidP="00000403">
      <w:pPr>
        <w:spacing w:after="160" w:line="252" w:lineRule="auto"/>
        <w:contextualSpacing/>
        <w:rPr>
          <w:rFonts w:ascii="Times New Roman" w:hAnsi="Times New Roman" w:cs="Times New Roman"/>
          <w:b/>
          <w:bCs/>
        </w:rPr>
      </w:pPr>
    </w:p>
    <w:p w:rsidR="00000403" w:rsidRDefault="00000403" w:rsidP="00000403">
      <w:pPr>
        <w:spacing w:after="160" w:line="252" w:lineRule="auto"/>
        <w:contextualSpacing/>
        <w:rPr>
          <w:rFonts w:ascii="Times New Roman" w:hAnsi="Times New Roman" w:cs="Times New Roman"/>
          <w:bCs/>
        </w:rPr>
      </w:pPr>
    </w:p>
    <w:p w:rsidR="00D901B7" w:rsidRDefault="00D901B7" w:rsidP="00000403">
      <w:pPr>
        <w:spacing w:after="160" w:line="252" w:lineRule="auto"/>
        <w:contextualSpacing/>
        <w:rPr>
          <w:rFonts w:ascii="Times New Roman" w:hAnsi="Times New Roman" w:cs="Times New Roman"/>
          <w:bCs/>
        </w:rPr>
      </w:pPr>
    </w:p>
    <w:p w:rsidR="00000403" w:rsidRDefault="00000403" w:rsidP="00000403">
      <w:pPr>
        <w:rPr>
          <w:rFonts w:ascii="Times New Roman" w:hAnsi="Times New Roman" w:cs="Times New Roman"/>
          <w:b/>
        </w:rPr>
      </w:pPr>
      <w:r>
        <w:rPr>
          <w:rFonts w:ascii="Times New Roman" w:hAnsi="Times New Roman" w:cs="Times New Roman"/>
          <w:b/>
        </w:rPr>
        <w:t>APPROVAL OF STANDARD WORK DAY AND REPORTING RESOLUTION FOR ELECTED AND APPOINTED OFFICIALS</w:t>
      </w:r>
    </w:p>
    <w:p w:rsidR="00000403" w:rsidRDefault="00000403" w:rsidP="00000403">
      <w:pPr>
        <w:rPr>
          <w:rFonts w:ascii="Times New Roman" w:hAnsi="Times New Roman" w:cs="Times New Roman"/>
          <w:b/>
        </w:rPr>
      </w:pPr>
    </w:p>
    <w:p w:rsidR="00000403" w:rsidRDefault="00000403" w:rsidP="00000403">
      <w:pPr>
        <w:rPr>
          <w:rFonts w:ascii="Times New Roman" w:hAnsi="Times New Roman" w:cs="Times New Roman"/>
        </w:rPr>
      </w:pPr>
      <w:r>
        <w:rPr>
          <w:rFonts w:ascii="Times New Roman" w:hAnsi="Times New Roman" w:cs="Times New Roman"/>
          <w:b/>
        </w:rPr>
        <w:t xml:space="preserve">BE IT REOLVED </w:t>
      </w:r>
      <w:r w:rsidRPr="001A7A4E">
        <w:rPr>
          <w:rFonts w:ascii="Times New Roman" w:hAnsi="Times New Roman" w:cs="Times New Roman"/>
        </w:rPr>
        <w:t>that</w:t>
      </w:r>
      <w:r>
        <w:rPr>
          <w:rFonts w:ascii="Times New Roman" w:hAnsi="Times New Roman" w:cs="Times New Roman"/>
        </w:rPr>
        <w:t xml:space="preserve"> the Town of Sardinia, Location Code 30711 hereby establishes the following standard work days for these titles and will report the officials to the New York State and Local Retirement System based on their record of activities:</w:t>
      </w:r>
    </w:p>
    <w:p w:rsidR="00000403" w:rsidRDefault="00000403" w:rsidP="00000403">
      <w:pPr>
        <w:rPr>
          <w:rFonts w:ascii="Times New Roman" w:hAnsi="Times New Roman" w:cs="Times New Roman"/>
        </w:rPr>
      </w:pPr>
    </w:p>
    <w:p w:rsidR="00000403" w:rsidRDefault="00000403" w:rsidP="00000403"/>
    <w:tbl>
      <w:tblPr>
        <w:tblStyle w:val="TableGrid"/>
        <w:tblpPr w:leftFromText="180" w:rightFromText="180" w:vertAnchor="text" w:horzAnchor="margin" w:tblpXSpec="center" w:tblpY="63"/>
        <w:tblW w:w="11397" w:type="dxa"/>
        <w:jc w:val="center"/>
        <w:tblLook w:val="04A0" w:firstRow="1" w:lastRow="0" w:firstColumn="1" w:lastColumn="0" w:noHBand="0" w:noVBand="1"/>
      </w:tblPr>
      <w:tblGrid>
        <w:gridCol w:w="1880"/>
        <w:gridCol w:w="1061"/>
        <w:gridCol w:w="1942"/>
        <w:gridCol w:w="1628"/>
        <w:gridCol w:w="1629"/>
        <w:gridCol w:w="1361"/>
        <w:gridCol w:w="1896"/>
      </w:tblGrid>
      <w:tr w:rsidR="00000403" w:rsidTr="00000403">
        <w:trPr>
          <w:trHeight w:val="2121"/>
          <w:jc w:val="center"/>
        </w:trPr>
        <w:tc>
          <w:tcPr>
            <w:tcW w:w="1880" w:type="dxa"/>
          </w:tcPr>
          <w:p w:rsidR="00000403" w:rsidRPr="007C2A6D" w:rsidRDefault="00000403" w:rsidP="00000403">
            <w:pPr>
              <w:rPr>
                <w:b/>
                <w:sz w:val="20"/>
                <w:szCs w:val="20"/>
              </w:rPr>
            </w:pPr>
            <w:r w:rsidRPr="007C2A6D">
              <w:rPr>
                <w:b/>
                <w:sz w:val="20"/>
                <w:szCs w:val="20"/>
              </w:rPr>
              <w:t>Title</w:t>
            </w:r>
          </w:p>
        </w:tc>
        <w:tc>
          <w:tcPr>
            <w:tcW w:w="1061" w:type="dxa"/>
          </w:tcPr>
          <w:p w:rsidR="00000403" w:rsidRPr="007C2A6D" w:rsidRDefault="00000403" w:rsidP="00000403">
            <w:pPr>
              <w:rPr>
                <w:b/>
                <w:sz w:val="20"/>
                <w:szCs w:val="20"/>
              </w:rPr>
            </w:pPr>
            <w:r w:rsidRPr="007C2A6D">
              <w:rPr>
                <w:b/>
                <w:sz w:val="20"/>
                <w:szCs w:val="20"/>
              </w:rPr>
              <w:t>Standard Work Day</w:t>
            </w:r>
          </w:p>
          <w:p w:rsidR="00000403" w:rsidRPr="007C2A6D" w:rsidRDefault="00000403" w:rsidP="00000403">
            <w:pPr>
              <w:rPr>
                <w:b/>
                <w:sz w:val="20"/>
                <w:szCs w:val="20"/>
              </w:rPr>
            </w:pPr>
            <w:r w:rsidRPr="007C2A6D">
              <w:rPr>
                <w:b/>
                <w:sz w:val="20"/>
                <w:szCs w:val="20"/>
              </w:rPr>
              <w:t>(</w:t>
            </w:r>
            <w:proofErr w:type="spellStart"/>
            <w:r w:rsidRPr="007C2A6D">
              <w:rPr>
                <w:b/>
                <w:sz w:val="20"/>
                <w:szCs w:val="20"/>
              </w:rPr>
              <w:t>Hrs</w:t>
            </w:r>
            <w:proofErr w:type="spellEnd"/>
            <w:r w:rsidRPr="007C2A6D">
              <w:rPr>
                <w:b/>
                <w:sz w:val="20"/>
                <w:szCs w:val="20"/>
              </w:rPr>
              <w:t>/day)</w:t>
            </w:r>
          </w:p>
          <w:p w:rsidR="00000403" w:rsidRPr="007C2A6D" w:rsidRDefault="00000403" w:rsidP="00000403">
            <w:pPr>
              <w:rPr>
                <w:b/>
                <w:sz w:val="20"/>
                <w:szCs w:val="20"/>
              </w:rPr>
            </w:pPr>
            <w:r w:rsidRPr="007C2A6D">
              <w:rPr>
                <w:b/>
                <w:sz w:val="20"/>
                <w:szCs w:val="20"/>
              </w:rPr>
              <w:t xml:space="preserve">Min. 6 </w:t>
            </w:r>
            <w:proofErr w:type="spellStart"/>
            <w:r w:rsidRPr="007C2A6D">
              <w:rPr>
                <w:b/>
                <w:sz w:val="20"/>
                <w:szCs w:val="20"/>
              </w:rPr>
              <w:t>hrs</w:t>
            </w:r>
            <w:proofErr w:type="spellEnd"/>
          </w:p>
          <w:p w:rsidR="00000403" w:rsidRPr="007C2A6D" w:rsidRDefault="00000403" w:rsidP="00000403">
            <w:pPr>
              <w:rPr>
                <w:sz w:val="20"/>
                <w:szCs w:val="20"/>
              </w:rPr>
            </w:pPr>
            <w:r w:rsidRPr="007C2A6D">
              <w:rPr>
                <w:b/>
                <w:sz w:val="20"/>
                <w:szCs w:val="20"/>
              </w:rPr>
              <w:t xml:space="preserve">Max. 8 </w:t>
            </w:r>
            <w:proofErr w:type="spellStart"/>
            <w:r w:rsidRPr="007C2A6D">
              <w:rPr>
                <w:b/>
                <w:sz w:val="20"/>
                <w:szCs w:val="20"/>
              </w:rPr>
              <w:t>hrs</w:t>
            </w:r>
            <w:proofErr w:type="spellEnd"/>
          </w:p>
        </w:tc>
        <w:tc>
          <w:tcPr>
            <w:tcW w:w="1942" w:type="dxa"/>
          </w:tcPr>
          <w:p w:rsidR="00000403" w:rsidRPr="007C2A6D" w:rsidRDefault="00000403" w:rsidP="00000403">
            <w:pPr>
              <w:rPr>
                <w:b/>
                <w:sz w:val="20"/>
                <w:szCs w:val="20"/>
              </w:rPr>
            </w:pPr>
            <w:r w:rsidRPr="007C2A6D">
              <w:rPr>
                <w:b/>
                <w:sz w:val="20"/>
                <w:szCs w:val="20"/>
              </w:rPr>
              <w:t>Name</w:t>
            </w:r>
          </w:p>
          <w:p w:rsidR="00000403" w:rsidRPr="007C2A6D" w:rsidRDefault="00000403" w:rsidP="00000403">
            <w:pPr>
              <w:rPr>
                <w:b/>
                <w:sz w:val="20"/>
                <w:szCs w:val="20"/>
              </w:rPr>
            </w:pPr>
          </w:p>
          <w:p w:rsidR="00000403" w:rsidRPr="007C2A6D" w:rsidRDefault="00000403" w:rsidP="00000403">
            <w:pPr>
              <w:rPr>
                <w:b/>
                <w:sz w:val="20"/>
                <w:szCs w:val="20"/>
              </w:rPr>
            </w:pPr>
            <w:r w:rsidRPr="007C2A6D">
              <w:rPr>
                <w:b/>
                <w:sz w:val="20"/>
                <w:szCs w:val="20"/>
              </w:rPr>
              <w:t>(First and Last)</w:t>
            </w:r>
          </w:p>
        </w:tc>
        <w:tc>
          <w:tcPr>
            <w:tcW w:w="1628" w:type="dxa"/>
          </w:tcPr>
          <w:p w:rsidR="00000403" w:rsidRPr="007C2A6D" w:rsidRDefault="00000403" w:rsidP="00000403">
            <w:pPr>
              <w:rPr>
                <w:b/>
                <w:sz w:val="20"/>
                <w:szCs w:val="20"/>
              </w:rPr>
            </w:pPr>
            <w:r w:rsidRPr="007C2A6D">
              <w:rPr>
                <w:b/>
                <w:sz w:val="20"/>
                <w:szCs w:val="20"/>
              </w:rPr>
              <w:t>Registration</w:t>
            </w:r>
          </w:p>
          <w:p w:rsidR="00000403" w:rsidRPr="007C2A6D" w:rsidRDefault="00000403" w:rsidP="00000403">
            <w:pPr>
              <w:rPr>
                <w:sz w:val="20"/>
                <w:szCs w:val="20"/>
              </w:rPr>
            </w:pPr>
            <w:r w:rsidRPr="007C2A6D">
              <w:rPr>
                <w:b/>
                <w:sz w:val="20"/>
                <w:szCs w:val="20"/>
              </w:rPr>
              <w:t>Number</w:t>
            </w:r>
          </w:p>
        </w:tc>
        <w:tc>
          <w:tcPr>
            <w:tcW w:w="1629" w:type="dxa"/>
          </w:tcPr>
          <w:p w:rsidR="00000403" w:rsidRPr="007C2A6D" w:rsidRDefault="00000403" w:rsidP="00000403">
            <w:pPr>
              <w:rPr>
                <w:b/>
                <w:sz w:val="20"/>
                <w:szCs w:val="20"/>
              </w:rPr>
            </w:pPr>
            <w:r w:rsidRPr="007C2A6D">
              <w:rPr>
                <w:b/>
                <w:sz w:val="20"/>
                <w:szCs w:val="20"/>
              </w:rPr>
              <w:t>Current Term</w:t>
            </w:r>
          </w:p>
          <w:p w:rsidR="00000403" w:rsidRPr="007C2A6D" w:rsidRDefault="00000403" w:rsidP="00000403">
            <w:pPr>
              <w:rPr>
                <w:b/>
                <w:sz w:val="20"/>
                <w:szCs w:val="20"/>
              </w:rPr>
            </w:pPr>
            <w:r w:rsidRPr="007C2A6D">
              <w:rPr>
                <w:b/>
                <w:sz w:val="20"/>
                <w:szCs w:val="20"/>
              </w:rPr>
              <w:t>Begin &amp; End</w:t>
            </w:r>
          </w:p>
          <w:p w:rsidR="00000403" w:rsidRPr="007C2A6D" w:rsidRDefault="00000403" w:rsidP="00000403">
            <w:pPr>
              <w:rPr>
                <w:b/>
                <w:sz w:val="20"/>
                <w:szCs w:val="20"/>
              </w:rPr>
            </w:pPr>
            <w:r w:rsidRPr="007C2A6D">
              <w:rPr>
                <w:b/>
                <w:sz w:val="20"/>
                <w:szCs w:val="20"/>
              </w:rPr>
              <w:t>Dates</w:t>
            </w:r>
          </w:p>
        </w:tc>
        <w:tc>
          <w:tcPr>
            <w:tcW w:w="1361" w:type="dxa"/>
          </w:tcPr>
          <w:p w:rsidR="00000403" w:rsidRPr="007C2A6D" w:rsidRDefault="00000403" w:rsidP="00000403">
            <w:pPr>
              <w:rPr>
                <w:b/>
                <w:sz w:val="20"/>
                <w:szCs w:val="20"/>
              </w:rPr>
            </w:pPr>
            <w:r w:rsidRPr="007C2A6D">
              <w:rPr>
                <w:b/>
                <w:sz w:val="20"/>
                <w:szCs w:val="20"/>
              </w:rPr>
              <w:t>Record of Activities</w:t>
            </w:r>
          </w:p>
          <w:p w:rsidR="00000403" w:rsidRPr="007C2A6D" w:rsidRDefault="00000403" w:rsidP="00000403">
            <w:pPr>
              <w:rPr>
                <w:sz w:val="20"/>
                <w:szCs w:val="20"/>
              </w:rPr>
            </w:pPr>
            <w:r w:rsidRPr="007C2A6D">
              <w:rPr>
                <w:b/>
                <w:sz w:val="20"/>
                <w:szCs w:val="20"/>
              </w:rPr>
              <w:t>Result</w:t>
            </w:r>
          </w:p>
        </w:tc>
        <w:tc>
          <w:tcPr>
            <w:tcW w:w="1896" w:type="dxa"/>
          </w:tcPr>
          <w:p w:rsidR="00000403" w:rsidRPr="007C2A6D" w:rsidRDefault="00000403" w:rsidP="00000403">
            <w:pPr>
              <w:rPr>
                <w:b/>
                <w:sz w:val="20"/>
                <w:szCs w:val="20"/>
              </w:rPr>
            </w:pPr>
            <w:r w:rsidRPr="007C2A6D">
              <w:rPr>
                <w:b/>
                <w:sz w:val="20"/>
                <w:szCs w:val="20"/>
              </w:rPr>
              <w:t>Not Submitted</w:t>
            </w:r>
          </w:p>
          <w:p w:rsidR="00000403" w:rsidRPr="007C2A6D" w:rsidRDefault="00000403" w:rsidP="00000403">
            <w:pPr>
              <w:rPr>
                <w:b/>
                <w:sz w:val="20"/>
                <w:szCs w:val="20"/>
              </w:rPr>
            </w:pPr>
            <w:r w:rsidRPr="007C2A6D">
              <w:rPr>
                <w:b/>
                <w:sz w:val="20"/>
                <w:szCs w:val="20"/>
              </w:rPr>
              <w:t>(Check only if official did not submit their Record of Activities)</w:t>
            </w:r>
          </w:p>
        </w:tc>
      </w:tr>
      <w:tr w:rsidR="00000403" w:rsidTr="00000403">
        <w:trPr>
          <w:trHeight w:val="277"/>
          <w:jc w:val="center"/>
        </w:trPr>
        <w:tc>
          <w:tcPr>
            <w:tcW w:w="1880" w:type="dxa"/>
          </w:tcPr>
          <w:p w:rsidR="00000403" w:rsidRPr="007C2A6D" w:rsidRDefault="00000403" w:rsidP="00000403">
            <w:pPr>
              <w:rPr>
                <w:b/>
                <w:sz w:val="20"/>
                <w:szCs w:val="20"/>
              </w:rPr>
            </w:pPr>
            <w:r w:rsidRPr="007C2A6D">
              <w:rPr>
                <w:b/>
                <w:sz w:val="20"/>
                <w:szCs w:val="20"/>
              </w:rPr>
              <w:t>Elected Officials</w:t>
            </w:r>
          </w:p>
        </w:tc>
        <w:tc>
          <w:tcPr>
            <w:tcW w:w="1061" w:type="dxa"/>
          </w:tcPr>
          <w:p w:rsidR="00000403" w:rsidRPr="007C2A6D" w:rsidRDefault="00000403" w:rsidP="00000403">
            <w:pPr>
              <w:rPr>
                <w:sz w:val="20"/>
                <w:szCs w:val="20"/>
              </w:rPr>
            </w:pPr>
          </w:p>
        </w:tc>
        <w:tc>
          <w:tcPr>
            <w:tcW w:w="1942" w:type="dxa"/>
          </w:tcPr>
          <w:p w:rsidR="00000403" w:rsidRDefault="00000403" w:rsidP="00000403"/>
        </w:tc>
        <w:tc>
          <w:tcPr>
            <w:tcW w:w="1628" w:type="dxa"/>
          </w:tcPr>
          <w:p w:rsidR="00000403" w:rsidRDefault="00000403" w:rsidP="00000403"/>
        </w:tc>
        <w:tc>
          <w:tcPr>
            <w:tcW w:w="1629" w:type="dxa"/>
          </w:tcPr>
          <w:p w:rsidR="00000403" w:rsidRDefault="00000403" w:rsidP="00000403"/>
        </w:tc>
        <w:tc>
          <w:tcPr>
            <w:tcW w:w="1361" w:type="dxa"/>
          </w:tcPr>
          <w:p w:rsidR="00000403" w:rsidRPr="00612DE2" w:rsidRDefault="00000403" w:rsidP="00000403">
            <w:pPr>
              <w:rPr>
                <w:sz w:val="20"/>
                <w:szCs w:val="20"/>
              </w:rPr>
            </w:pPr>
          </w:p>
        </w:tc>
        <w:tc>
          <w:tcPr>
            <w:tcW w:w="1896" w:type="dxa"/>
          </w:tcPr>
          <w:p w:rsidR="00000403" w:rsidRDefault="00000403" w:rsidP="00000403"/>
        </w:tc>
      </w:tr>
      <w:tr w:rsidR="00000403" w:rsidTr="00000403">
        <w:trPr>
          <w:trHeight w:val="292"/>
          <w:jc w:val="center"/>
        </w:trPr>
        <w:tc>
          <w:tcPr>
            <w:tcW w:w="1880" w:type="dxa"/>
          </w:tcPr>
          <w:p w:rsidR="00000403" w:rsidRPr="007C2A6D" w:rsidRDefault="00000403" w:rsidP="00000403">
            <w:pPr>
              <w:rPr>
                <w:sz w:val="18"/>
                <w:szCs w:val="18"/>
              </w:rPr>
            </w:pPr>
            <w:r w:rsidRPr="007C2A6D">
              <w:rPr>
                <w:sz w:val="18"/>
                <w:szCs w:val="18"/>
              </w:rPr>
              <w:t>Supervisor</w:t>
            </w:r>
          </w:p>
        </w:tc>
        <w:tc>
          <w:tcPr>
            <w:tcW w:w="1061" w:type="dxa"/>
          </w:tcPr>
          <w:p w:rsidR="00000403" w:rsidRPr="007C2A6D" w:rsidRDefault="00000403" w:rsidP="00000403">
            <w:pPr>
              <w:rPr>
                <w:sz w:val="20"/>
                <w:szCs w:val="20"/>
              </w:rPr>
            </w:pPr>
            <w:r w:rsidRPr="007C2A6D">
              <w:rPr>
                <w:sz w:val="20"/>
                <w:szCs w:val="20"/>
              </w:rPr>
              <w:t>6</w:t>
            </w:r>
          </w:p>
        </w:tc>
        <w:tc>
          <w:tcPr>
            <w:tcW w:w="1942" w:type="dxa"/>
          </w:tcPr>
          <w:p w:rsidR="00000403" w:rsidRPr="007C2A6D" w:rsidRDefault="00000403" w:rsidP="00000403">
            <w:pPr>
              <w:rPr>
                <w:sz w:val="18"/>
                <w:szCs w:val="18"/>
              </w:rPr>
            </w:pPr>
            <w:r w:rsidRPr="007C2A6D">
              <w:rPr>
                <w:sz w:val="18"/>
                <w:szCs w:val="18"/>
              </w:rPr>
              <w:t>Beverly Gambino</w:t>
            </w:r>
          </w:p>
        </w:tc>
        <w:tc>
          <w:tcPr>
            <w:tcW w:w="1628" w:type="dxa"/>
          </w:tcPr>
          <w:p w:rsidR="00000403" w:rsidRPr="00612DE2" w:rsidRDefault="00000403" w:rsidP="00000403">
            <w:pPr>
              <w:rPr>
                <w:sz w:val="20"/>
                <w:szCs w:val="20"/>
              </w:rPr>
            </w:pPr>
            <w:r w:rsidRPr="00612DE2">
              <w:rPr>
                <w:sz w:val="20"/>
                <w:szCs w:val="20"/>
              </w:rPr>
              <w:t>50631282</w:t>
            </w:r>
          </w:p>
        </w:tc>
        <w:tc>
          <w:tcPr>
            <w:tcW w:w="1629" w:type="dxa"/>
          </w:tcPr>
          <w:p w:rsidR="00000403" w:rsidRPr="00612DE2" w:rsidRDefault="00000403" w:rsidP="00000403">
            <w:pPr>
              <w:rPr>
                <w:sz w:val="18"/>
                <w:szCs w:val="18"/>
              </w:rPr>
            </w:pPr>
            <w:r w:rsidRPr="00612DE2">
              <w:rPr>
                <w:sz w:val="18"/>
                <w:szCs w:val="18"/>
              </w:rPr>
              <w:t>01/01/14 – 12/31/2017</w:t>
            </w:r>
          </w:p>
        </w:tc>
        <w:tc>
          <w:tcPr>
            <w:tcW w:w="1361" w:type="dxa"/>
          </w:tcPr>
          <w:p w:rsidR="00000403" w:rsidRPr="00612DE2" w:rsidRDefault="00000403" w:rsidP="00000403">
            <w:pPr>
              <w:rPr>
                <w:sz w:val="20"/>
                <w:szCs w:val="20"/>
              </w:rPr>
            </w:pPr>
            <w:r>
              <w:rPr>
                <w:sz w:val="20"/>
                <w:szCs w:val="20"/>
              </w:rPr>
              <w:t>20.98</w:t>
            </w:r>
          </w:p>
        </w:tc>
        <w:tc>
          <w:tcPr>
            <w:tcW w:w="1896" w:type="dxa"/>
          </w:tcPr>
          <w:p w:rsidR="00000403" w:rsidRDefault="00000403" w:rsidP="00000403"/>
        </w:tc>
      </w:tr>
    </w:tbl>
    <w:p w:rsidR="00000403" w:rsidRDefault="00000403" w:rsidP="000004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192"/>
      </w:tblGrid>
      <w:tr w:rsidR="00000403" w:rsidRPr="001A7A4E" w:rsidTr="00866015">
        <w:trPr>
          <w:trHeight w:val="284"/>
          <w:jc w:val="center"/>
        </w:trPr>
        <w:tc>
          <w:tcPr>
            <w:tcW w:w="2544"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Motion:</w:t>
            </w:r>
          </w:p>
        </w:tc>
        <w:tc>
          <w:tcPr>
            <w:tcW w:w="3192"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Second:</w:t>
            </w:r>
          </w:p>
        </w:tc>
        <w:tc>
          <w:tcPr>
            <w:tcW w:w="3192"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Time:</w:t>
            </w:r>
          </w:p>
        </w:tc>
      </w:tr>
      <w:tr w:rsidR="00000403" w:rsidRPr="001A7A4E" w:rsidTr="00866015">
        <w:trPr>
          <w:trHeight w:val="295"/>
          <w:jc w:val="center"/>
        </w:trPr>
        <w:tc>
          <w:tcPr>
            <w:tcW w:w="2544"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Aye:</w:t>
            </w:r>
          </w:p>
        </w:tc>
        <w:tc>
          <w:tcPr>
            <w:tcW w:w="3192"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Nay:</w:t>
            </w:r>
          </w:p>
        </w:tc>
        <w:tc>
          <w:tcPr>
            <w:tcW w:w="3192" w:type="dxa"/>
          </w:tcPr>
          <w:p w:rsidR="00000403" w:rsidRPr="001A7A4E" w:rsidRDefault="00000403" w:rsidP="00000403">
            <w:pPr>
              <w:ind w:left="1080"/>
              <w:outlineLvl w:val="0"/>
              <w:rPr>
                <w:rFonts w:ascii="Times New Roman" w:eastAsia="Times New Roman" w:hAnsi="Times New Roman" w:cs="Times New Roman"/>
                <w:b/>
                <w:bCs/>
              </w:rPr>
            </w:pPr>
            <w:r w:rsidRPr="001A7A4E">
              <w:rPr>
                <w:rFonts w:ascii="Times New Roman" w:eastAsia="Times New Roman" w:hAnsi="Times New Roman" w:cs="Times New Roman"/>
                <w:b/>
                <w:bCs/>
              </w:rPr>
              <w:t>Abstain:</w:t>
            </w:r>
          </w:p>
        </w:tc>
      </w:tr>
    </w:tbl>
    <w:p w:rsidR="00000403" w:rsidRDefault="00000403" w:rsidP="00000403"/>
    <w:p w:rsidR="001D5DA2" w:rsidRDefault="001D5DA2"/>
    <w:p w:rsidR="001D5DA2" w:rsidRDefault="001D5DA2"/>
    <w:p w:rsidR="00B03050" w:rsidRDefault="00B03050"/>
    <w:p w:rsidR="00B03050" w:rsidRDefault="00B03050"/>
    <w:p w:rsidR="00B03050" w:rsidRPr="00B03050" w:rsidRDefault="00B03050" w:rsidP="00B03050">
      <w:pPr>
        <w:spacing w:after="160" w:line="256" w:lineRule="auto"/>
        <w:contextualSpacing/>
        <w:jc w:val="center"/>
        <w:rPr>
          <w:rFonts w:ascii="Times New Roman" w:eastAsia="Times New Roman" w:hAnsi="Times New Roman" w:cs="Times New Roman"/>
          <w:b/>
        </w:rPr>
      </w:pPr>
      <w:r w:rsidRPr="00B03050">
        <w:rPr>
          <w:rFonts w:ascii="Times New Roman" w:eastAsia="Times New Roman" w:hAnsi="Times New Roman" w:cs="Times New Roman"/>
          <w:b/>
        </w:rPr>
        <w:t>REQUEST FOR USE OF TOWN HALL FOR KIWANIS HALLOWEEN PARTY</w:t>
      </w:r>
    </w:p>
    <w:p w:rsidR="00B03050" w:rsidRPr="00B03050" w:rsidRDefault="00B03050" w:rsidP="00B03050">
      <w:pPr>
        <w:jc w:val="center"/>
        <w:outlineLvl w:val="0"/>
        <w:rPr>
          <w:rFonts w:ascii="Times New Roman" w:eastAsia="Times New Roman" w:hAnsi="Times New Roman" w:cs="Times New Roman"/>
          <w:b/>
        </w:rPr>
      </w:pPr>
    </w:p>
    <w:p w:rsidR="00B03050" w:rsidRPr="00B03050" w:rsidRDefault="00B03050" w:rsidP="00B03050">
      <w:pPr>
        <w:outlineLvl w:val="0"/>
        <w:rPr>
          <w:rFonts w:ascii="Times New Roman" w:eastAsia="Times New Roman" w:hAnsi="Times New Roman" w:cs="Times New Roman"/>
          <w:b/>
        </w:rPr>
      </w:pPr>
      <w:r w:rsidRPr="00B03050">
        <w:rPr>
          <w:rFonts w:ascii="Times New Roman" w:eastAsia="Times New Roman" w:hAnsi="Times New Roman" w:cs="Times New Roman"/>
          <w:b/>
        </w:rPr>
        <w:t xml:space="preserve">WHEREAS, </w:t>
      </w:r>
      <w:r w:rsidRPr="00B03050">
        <w:rPr>
          <w:rFonts w:ascii="Times New Roman" w:eastAsia="Times New Roman" w:hAnsi="Times New Roman" w:cs="Times New Roman"/>
        </w:rPr>
        <w:t>the Sardinia Town Board has received a request for use of the Sardinia Town Hall</w:t>
      </w:r>
    </w:p>
    <w:p w:rsidR="00B03050" w:rsidRPr="00B03050" w:rsidRDefault="00B03050" w:rsidP="00B03050">
      <w:pPr>
        <w:outlineLvl w:val="0"/>
        <w:rPr>
          <w:rFonts w:ascii="Times New Roman" w:eastAsia="Times New Roman" w:hAnsi="Times New Roman" w:cs="Times New Roman"/>
          <w:b/>
        </w:rPr>
      </w:pPr>
      <w:r w:rsidRPr="00B03050">
        <w:rPr>
          <w:rFonts w:ascii="Times New Roman" w:eastAsia="Times New Roman" w:hAnsi="Times New Roman" w:cs="Times New Roman"/>
        </w:rPr>
        <w:t xml:space="preserve">For the Chaffee- Sardinia Kiwanis Halloween Party on Monday </w:t>
      </w:r>
      <w:r>
        <w:rPr>
          <w:rFonts w:ascii="Times New Roman" w:eastAsia="Times New Roman" w:hAnsi="Times New Roman" w:cs="Times New Roman"/>
        </w:rPr>
        <w:t>Tuesday October 31, 2017</w:t>
      </w:r>
      <w:r w:rsidRPr="00B03050">
        <w:rPr>
          <w:rFonts w:ascii="Times New Roman" w:eastAsia="Times New Roman" w:hAnsi="Times New Roman" w:cs="Times New Roman"/>
        </w:rPr>
        <w:t>, and</w:t>
      </w:r>
    </w:p>
    <w:p w:rsidR="00B03050" w:rsidRPr="00B03050" w:rsidRDefault="00B03050" w:rsidP="00B03050">
      <w:pPr>
        <w:outlineLvl w:val="0"/>
        <w:rPr>
          <w:rFonts w:ascii="Times New Roman" w:eastAsia="Times New Roman" w:hAnsi="Times New Roman" w:cs="Times New Roman"/>
        </w:rPr>
      </w:pPr>
      <w:r w:rsidRPr="00B03050">
        <w:rPr>
          <w:rFonts w:ascii="Times New Roman" w:eastAsia="Times New Roman" w:hAnsi="Times New Roman" w:cs="Times New Roman"/>
          <w:b/>
        </w:rPr>
        <w:t xml:space="preserve">WHEREAS, </w:t>
      </w:r>
      <w:r w:rsidRPr="00B03050">
        <w:rPr>
          <w:rFonts w:ascii="Times New Roman" w:eastAsia="Times New Roman" w:hAnsi="Times New Roman" w:cs="Times New Roman"/>
        </w:rPr>
        <w:t>this event has annually occurred at the Sardinia Town Hall and has hosted our Sardinia youth for a fun-filled activity, limiting the vandalism that has occasionally occurred in the past, and,</w:t>
      </w:r>
    </w:p>
    <w:p w:rsidR="00B03050" w:rsidRPr="00B03050" w:rsidRDefault="00B03050" w:rsidP="00B03050">
      <w:pPr>
        <w:outlineLvl w:val="0"/>
        <w:rPr>
          <w:rFonts w:ascii="Times New Roman" w:eastAsia="Times New Roman" w:hAnsi="Times New Roman" w:cs="Times New Roman"/>
        </w:rPr>
      </w:pPr>
      <w:r w:rsidRPr="00B03050">
        <w:rPr>
          <w:rFonts w:ascii="Times New Roman" w:eastAsia="Times New Roman" w:hAnsi="Times New Roman" w:cs="Times New Roman"/>
          <w:b/>
        </w:rPr>
        <w:t xml:space="preserve">NOW, THEREFORE, BE IT RESOLVED, </w:t>
      </w:r>
      <w:r w:rsidRPr="00B03050">
        <w:rPr>
          <w:rFonts w:ascii="Times New Roman" w:eastAsia="Times New Roman" w:hAnsi="Times New Roman" w:cs="Times New Roman"/>
        </w:rPr>
        <w:t>the Sardinia Town Board hereby approves the request of the Chaffee-Sardinia Kiwanis to host their annual Hal</w:t>
      </w:r>
      <w:r>
        <w:rPr>
          <w:rFonts w:ascii="Times New Roman" w:eastAsia="Times New Roman" w:hAnsi="Times New Roman" w:cs="Times New Roman"/>
        </w:rPr>
        <w:t>loween party on October 31, 2017</w:t>
      </w:r>
      <w:r w:rsidRPr="00B03050">
        <w:rPr>
          <w:rFonts w:ascii="Times New Roman" w:eastAsia="Times New Roman" w:hAnsi="Times New Roman" w:cs="Times New Roman"/>
        </w:rPr>
        <w:t xml:space="preserve"> at the Sardinia Town Hall, pending their Certificate of Insurance form, and waiving the rental fee as they are a non-for-profit organization, and</w:t>
      </w:r>
    </w:p>
    <w:p w:rsidR="00B03050" w:rsidRPr="00B03050" w:rsidRDefault="00B03050" w:rsidP="00B03050">
      <w:pPr>
        <w:outlineLvl w:val="0"/>
        <w:rPr>
          <w:rFonts w:ascii="Times New Roman" w:eastAsia="Times New Roman" w:hAnsi="Times New Roman" w:cs="Times New Roman"/>
        </w:rPr>
      </w:pPr>
    </w:p>
    <w:p w:rsidR="00B03050" w:rsidRPr="00B03050" w:rsidRDefault="00B03050" w:rsidP="00B03050">
      <w:pPr>
        <w:ind w:left="720"/>
        <w:outlineLvl w:val="0"/>
        <w:rPr>
          <w:rFonts w:ascii="Times New Roman" w:eastAsia="Times New Roman" w:hAnsi="Times New Roman" w:cs="Times New Roman"/>
          <w:b/>
          <w:caps/>
        </w:rPr>
      </w:pPr>
      <w:r w:rsidRPr="00B03050">
        <w:rPr>
          <w:rFonts w:ascii="Times New Roman" w:eastAsia="Times New Roman" w:hAnsi="Times New Roman" w:cs="Times New Roman"/>
          <w:b/>
          <w:caps/>
        </w:rPr>
        <w:t>Be it so resolved,</w:t>
      </w:r>
    </w:p>
    <w:p w:rsidR="00B03050" w:rsidRPr="00B03050" w:rsidRDefault="00B03050" w:rsidP="00B03050">
      <w:pPr>
        <w:ind w:left="720"/>
        <w:outlineLvl w:val="0"/>
        <w:rPr>
          <w:rFonts w:ascii="Times New Roman" w:eastAsia="Times New Roman" w:hAnsi="Times New Roman" w:cs="Times New Roman"/>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B03050" w:rsidRPr="00B03050" w:rsidTr="00866015">
        <w:trPr>
          <w:trHeight w:val="241"/>
        </w:trPr>
        <w:tc>
          <w:tcPr>
            <w:tcW w:w="2126"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Motion:</w:t>
            </w:r>
          </w:p>
        </w:tc>
        <w:tc>
          <w:tcPr>
            <w:tcW w:w="2113"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Second:</w:t>
            </w:r>
          </w:p>
        </w:tc>
        <w:tc>
          <w:tcPr>
            <w:tcW w:w="4052"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Time:</w:t>
            </w:r>
          </w:p>
        </w:tc>
      </w:tr>
      <w:tr w:rsidR="00B03050" w:rsidRPr="00B03050" w:rsidTr="00866015">
        <w:trPr>
          <w:trHeight w:val="251"/>
        </w:trPr>
        <w:tc>
          <w:tcPr>
            <w:tcW w:w="2126"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Aye:</w:t>
            </w:r>
          </w:p>
        </w:tc>
        <w:tc>
          <w:tcPr>
            <w:tcW w:w="2113"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Nay:</w:t>
            </w:r>
          </w:p>
        </w:tc>
        <w:tc>
          <w:tcPr>
            <w:tcW w:w="4052" w:type="dxa"/>
            <w:tcBorders>
              <w:top w:val="single" w:sz="4" w:space="0" w:color="auto"/>
              <w:left w:val="single" w:sz="4" w:space="0" w:color="auto"/>
              <w:bottom w:val="single" w:sz="4" w:space="0" w:color="auto"/>
              <w:right w:val="single" w:sz="4" w:space="0" w:color="auto"/>
            </w:tcBorders>
            <w:hideMark/>
          </w:tcPr>
          <w:p w:rsidR="00B03050" w:rsidRPr="00B03050" w:rsidRDefault="00B03050" w:rsidP="00B03050">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Abstain:</w:t>
            </w:r>
          </w:p>
        </w:tc>
      </w:tr>
    </w:tbl>
    <w:p w:rsidR="001D5DA2" w:rsidRDefault="001D5DA2" w:rsidP="001D5DA2">
      <w:pPr>
        <w:pStyle w:val="ListParagraph"/>
        <w:ind w:left="0"/>
        <w:jc w:val="center"/>
        <w:rPr>
          <w:b/>
          <w:sz w:val="22"/>
          <w:szCs w:val="22"/>
        </w:rPr>
      </w:pPr>
      <w:r>
        <w:rPr>
          <w:b/>
          <w:sz w:val="22"/>
          <w:szCs w:val="22"/>
        </w:rPr>
        <w:lastRenderedPageBreak/>
        <w:t>APPROVAL OF SARDINIA SENIOR CITIZENS THANKSGIVING DINNER</w:t>
      </w:r>
    </w:p>
    <w:p w:rsidR="001D5DA2" w:rsidRDefault="001D5DA2" w:rsidP="001D5DA2">
      <w:pPr>
        <w:pStyle w:val="ListParagraph"/>
        <w:ind w:left="0"/>
        <w:jc w:val="center"/>
        <w:rPr>
          <w:b/>
          <w:sz w:val="22"/>
          <w:szCs w:val="22"/>
        </w:rPr>
      </w:pPr>
    </w:p>
    <w:p w:rsidR="001D5DA2" w:rsidRDefault="001D5DA2" w:rsidP="001D5DA2">
      <w:pPr>
        <w:pStyle w:val="ListParagraph"/>
        <w:ind w:left="0"/>
        <w:rPr>
          <w:sz w:val="22"/>
          <w:szCs w:val="22"/>
        </w:rPr>
      </w:pPr>
      <w:r>
        <w:rPr>
          <w:b/>
          <w:sz w:val="22"/>
          <w:szCs w:val="22"/>
        </w:rPr>
        <w:t xml:space="preserve">WHEREAS, </w:t>
      </w:r>
      <w:r>
        <w:rPr>
          <w:sz w:val="22"/>
          <w:szCs w:val="22"/>
        </w:rPr>
        <w:t>the Sardinia Town Board has received a request from the Senior Citizens to contribute to the cost of the annual Thanksgiving Dinner to be held on November 14, 2017 at 12:00 p.m. at the Holland Willows, and</w:t>
      </w:r>
    </w:p>
    <w:p w:rsidR="001D5DA2" w:rsidRDefault="001D5DA2" w:rsidP="001D5DA2">
      <w:pPr>
        <w:pStyle w:val="ListParagraph"/>
        <w:ind w:left="0"/>
        <w:rPr>
          <w:sz w:val="22"/>
          <w:szCs w:val="22"/>
        </w:rPr>
      </w:pPr>
      <w:r>
        <w:rPr>
          <w:b/>
          <w:sz w:val="22"/>
          <w:szCs w:val="22"/>
        </w:rPr>
        <w:t xml:space="preserve">WHEREAS, </w:t>
      </w:r>
      <w:r>
        <w:rPr>
          <w:sz w:val="22"/>
          <w:szCs w:val="22"/>
        </w:rPr>
        <w:t>the cost of this dinner is $13.50 per person; Waste Management will contribute $ 5.00 per person the remainder $8.50 per person is requested from the seniors for this event, and</w:t>
      </w:r>
    </w:p>
    <w:p w:rsidR="001D5DA2" w:rsidRDefault="001D5DA2" w:rsidP="001D5DA2">
      <w:pPr>
        <w:pStyle w:val="ListParagraph"/>
        <w:ind w:left="0"/>
        <w:rPr>
          <w:sz w:val="22"/>
          <w:szCs w:val="22"/>
        </w:rPr>
      </w:pPr>
      <w:r>
        <w:rPr>
          <w:b/>
          <w:sz w:val="22"/>
          <w:szCs w:val="22"/>
        </w:rPr>
        <w:t>WHEREAS,</w:t>
      </w:r>
      <w:r>
        <w:rPr>
          <w:sz w:val="22"/>
          <w:szCs w:val="22"/>
        </w:rPr>
        <w:t xml:space="preserve"> the Town of Sardinia has annually contributed to this event and has the funds available in the budget for this, and</w:t>
      </w:r>
    </w:p>
    <w:p w:rsidR="001D5DA2" w:rsidRDefault="001D5DA2" w:rsidP="001D5DA2">
      <w:pPr>
        <w:pStyle w:val="ListParagraph"/>
        <w:ind w:left="0"/>
        <w:rPr>
          <w:sz w:val="22"/>
          <w:szCs w:val="22"/>
        </w:rPr>
      </w:pPr>
      <w:r>
        <w:rPr>
          <w:sz w:val="22"/>
          <w:szCs w:val="22"/>
        </w:rPr>
        <w:tab/>
      </w:r>
      <w:r>
        <w:rPr>
          <w:b/>
          <w:sz w:val="22"/>
          <w:szCs w:val="22"/>
        </w:rPr>
        <w:t xml:space="preserve">NOW, THEREFORE, BE IT RESOLVED, </w:t>
      </w:r>
      <w:r>
        <w:rPr>
          <w:sz w:val="22"/>
          <w:szCs w:val="22"/>
        </w:rPr>
        <w:t>the Sardinia Town Board hereby authorizes the payment to the Holland Willows not to exceed $_____ for the purpose of the Sardinia Senior Thanksgiving Dinner to be held on November 14, 2017 at 12:00 p.m. at the Holland Willows, and</w:t>
      </w:r>
    </w:p>
    <w:p w:rsidR="001D5DA2" w:rsidRDefault="001D5DA2" w:rsidP="001D5DA2">
      <w:pPr>
        <w:pStyle w:val="ListParagraph"/>
        <w:ind w:left="0"/>
        <w:rPr>
          <w:color w:val="FF0000"/>
          <w:sz w:val="18"/>
          <w:szCs w:val="18"/>
        </w:rPr>
      </w:pPr>
      <w:r>
        <w:rPr>
          <w:color w:val="FF0000"/>
          <w:sz w:val="18"/>
          <w:szCs w:val="18"/>
        </w:rPr>
        <w:t xml:space="preserve">*** 2016 </w:t>
      </w:r>
      <w:r w:rsidR="005530F0">
        <w:rPr>
          <w:color w:val="FF0000"/>
          <w:sz w:val="18"/>
          <w:szCs w:val="18"/>
        </w:rPr>
        <w:t>Town of Sardinia paid for 86 meals at a cost of $731.00</w:t>
      </w:r>
    </w:p>
    <w:p w:rsidR="001D5DA2" w:rsidRDefault="001D5DA2" w:rsidP="001D5DA2">
      <w:pPr>
        <w:pStyle w:val="ListParagraph"/>
        <w:ind w:left="0"/>
        <w:rPr>
          <w:sz w:val="22"/>
          <w:szCs w:val="22"/>
        </w:rPr>
      </w:pPr>
    </w:p>
    <w:p w:rsidR="001D5DA2" w:rsidRDefault="001D5DA2" w:rsidP="001D5DA2">
      <w:pPr>
        <w:pStyle w:val="ListParagraph"/>
        <w:rPr>
          <w:b/>
          <w:caps/>
          <w:sz w:val="22"/>
          <w:szCs w:val="22"/>
        </w:rPr>
      </w:pPr>
      <w:r>
        <w:rPr>
          <w:b/>
          <w:caps/>
          <w:sz w:val="22"/>
          <w:szCs w:val="22"/>
        </w:rPr>
        <w:t>Be it so resolved,</w:t>
      </w:r>
    </w:p>
    <w:p w:rsidR="002A0F08" w:rsidRDefault="002A0F08" w:rsidP="001D5DA2">
      <w:pPr>
        <w:pStyle w:val="ListParagraph"/>
        <w:rPr>
          <w:b/>
          <w:cap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2A0F08" w:rsidRPr="00B03050" w:rsidTr="00552B1A">
        <w:trPr>
          <w:trHeight w:val="241"/>
        </w:trPr>
        <w:tc>
          <w:tcPr>
            <w:tcW w:w="2126"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Motion:</w:t>
            </w:r>
          </w:p>
        </w:tc>
        <w:tc>
          <w:tcPr>
            <w:tcW w:w="2113"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Second:</w:t>
            </w:r>
          </w:p>
        </w:tc>
        <w:tc>
          <w:tcPr>
            <w:tcW w:w="4052"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Time:</w:t>
            </w:r>
          </w:p>
        </w:tc>
      </w:tr>
      <w:tr w:rsidR="002A0F08" w:rsidRPr="00B03050" w:rsidTr="00552B1A">
        <w:trPr>
          <w:trHeight w:val="251"/>
        </w:trPr>
        <w:tc>
          <w:tcPr>
            <w:tcW w:w="2126"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Aye:</w:t>
            </w:r>
          </w:p>
        </w:tc>
        <w:tc>
          <w:tcPr>
            <w:tcW w:w="2113"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Nay:</w:t>
            </w:r>
          </w:p>
        </w:tc>
        <w:tc>
          <w:tcPr>
            <w:tcW w:w="4052" w:type="dxa"/>
            <w:tcBorders>
              <w:top w:val="single" w:sz="4" w:space="0" w:color="auto"/>
              <w:left w:val="single" w:sz="4" w:space="0" w:color="auto"/>
              <w:bottom w:val="single" w:sz="4" w:space="0" w:color="auto"/>
              <w:right w:val="single" w:sz="4" w:space="0" w:color="auto"/>
            </w:tcBorders>
            <w:hideMark/>
          </w:tcPr>
          <w:p w:rsidR="002A0F08" w:rsidRPr="00B03050" w:rsidRDefault="002A0F08" w:rsidP="00552B1A">
            <w:pPr>
              <w:spacing w:line="256" w:lineRule="auto"/>
              <w:ind w:left="1080"/>
              <w:outlineLvl w:val="0"/>
              <w:rPr>
                <w:rFonts w:ascii="Times New Roman" w:eastAsia="Times New Roman" w:hAnsi="Times New Roman" w:cs="Times New Roman"/>
                <w:b/>
              </w:rPr>
            </w:pPr>
            <w:r w:rsidRPr="00B03050">
              <w:rPr>
                <w:rFonts w:ascii="Times New Roman" w:eastAsia="Times New Roman" w:hAnsi="Times New Roman" w:cs="Times New Roman"/>
                <w:b/>
              </w:rPr>
              <w:t>Abstain:</w:t>
            </w:r>
          </w:p>
        </w:tc>
      </w:tr>
    </w:tbl>
    <w:p w:rsidR="002A0F08" w:rsidRDefault="002A0F08" w:rsidP="001D5DA2">
      <w:pPr>
        <w:pStyle w:val="ListParagraph"/>
        <w:rPr>
          <w:b/>
          <w:caps/>
          <w:sz w:val="22"/>
          <w:szCs w:val="22"/>
        </w:rPr>
      </w:pPr>
    </w:p>
    <w:p w:rsidR="002A0F08" w:rsidRDefault="002A0F08" w:rsidP="001D5DA2">
      <w:pPr>
        <w:pStyle w:val="ListParagraph"/>
        <w:rPr>
          <w:b/>
          <w:caps/>
          <w:sz w:val="22"/>
          <w:szCs w:val="22"/>
        </w:rPr>
      </w:pPr>
    </w:p>
    <w:p w:rsidR="00F0694C" w:rsidRDefault="00F0694C" w:rsidP="001D5DA2">
      <w:pPr>
        <w:pStyle w:val="ListParagraph"/>
        <w:rPr>
          <w:b/>
          <w:caps/>
          <w:sz w:val="22"/>
          <w:szCs w:val="22"/>
        </w:rPr>
      </w:pPr>
    </w:p>
    <w:p w:rsidR="00F0694C" w:rsidRDefault="00F0694C" w:rsidP="001D5DA2">
      <w:pPr>
        <w:pStyle w:val="ListParagraph"/>
        <w:rPr>
          <w:b/>
          <w:caps/>
          <w:sz w:val="22"/>
          <w:szCs w:val="22"/>
        </w:rPr>
      </w:pPr>
      <w:bookmarkStart w:id="0" w:name="_GoBack"/>
    </w:p>
    <w:bookmarkEnd w:id="0"/>
    <w:p w:rsidR="00F0694C" w:rsidRDefault="00F0694C" w:rsidP="001D5DA2">
      <w:pPr>
        <w:pStyle w:val="ListParagraph"/>
        <w:rPr>
          <w:b/>
          <w:caps/>
          <w:sz w:val="22"/>
          <w:szCs w:val="22"/>
        </w:rPr>
      </w:pPr>
    </w:p>
    <w:p w:rsidR="002A0F08" w:rsidRDefault="002A0F08" w:rsidP="001D5DA2">
      <w:pPr>
        <w:pStyle w:val="ListParagraph"/>
        <w:rPr>
          <w:b/>
          <w:caps/>
          <w:sz w:val="22"/>
          <w:szCs w:val="22"/>
        </w:rPr>
      </w:pPr>
    </w:p>
    <w:p w:rsidR="002A0F08" w:rsidRDefault="002A0F08" w:rsidP="002A0F08">
      <w:pPr>
        <w:outlineLvl w:val="0"/>
        <w:rPr>
          <w:rFonts w:ascii="Times New Roman" w:eastAsia="Times New Roman" w:hAnsi="Times New Roman" w:cs="Times New Roman"/>
          <w:b/>
          <w:color w:val="FF0000"/>
        </w:rPr>
      </w:pPr>
      <w:r w:rsidRPr="002A0F08">
        <w:rPr>
          <w:rFonts w:ascii="Times New Roman" w:eastAsia="Times New Roman" w:hAnsi="Times New Roman" w:cs="Times New Roman"/>
          <w:b/>
          <w:color w:val="FF0000"/>
        </w:rPr>
        <w:t>NEW BUSINESS</w:t>
      </w:r>
      <w:r>
        <w:rPr>
          <w:rFonts w:ascii="Times New Roman" w:eastAsia="Times New Roman" w:hAnsi="Times New Roman" w:cs="Times New Roman"/>
          <w:b/>
          <w:color w:val="FF0000"/>
        </w:rPr>
        <w:t xml:space="preserve"> – </w:t>
      </w:r>
      <w:r>
        <w:rPr>
          <w:rFonts w:ascii="Times New Roman" w:eastAsia="Times New Roman" w:hAnsi="Times New Roman" w:cs="Times New Roman"/>
          <w:b/>
          <w:color w:val="000000" w:themeColor="text1"/>
        </w:rPr>
        <w:t xml:space="preserve">Proposal for Engineering/Architectural </w:t>
      </w:r>
      <w:proofErr w:type="gramStart"/>
      <w:r>
        <w:rPr>
          <w:rFonts w:ascii="Times New Roman" w:eastAsia="Times New Roman" w:hAnsi="Times New Roman" w:cs="Times New Roman"/>
          <w:b/>
          <w:color w:val="000000" w:themeColor="text1"/>
        </w:rPr>
        <w:t>Services  for</w:t>
      </w:r>
      <w:proofErr w:type="gramEnd"/>
      <w:r>
        <w:rPr>
          <w:rFonts w:ascii="Times New Roman" w:eastAsia="Times New Roman" w:hAnsi="Times New Roman" w:cs="Times New Roman"/>
          <w:b/>
          <w:color w:val="000000" w:themeColor="text1"/>
        </w:rPr>
        <w:t xml:space="preserve"> the Town of Sardinia Pool House Improvements – total cost of </w:t>
      </w:r>
      <w:r w:rsidR="00350BD2">
        <w:rPr>
          <w:rFonts w:ascii="Times New Roman" w:eastAsia="Times New Roman" w:hAnsi="Times New Roman" w:cs="Times New Roman"/>
          <w:b/>
          <w:color w:val="000000" w:themeColor="text1"/>
        </w:rPr>
        <w:t>$17,880.00 plus printing of bid document $500.00  Total cost - $18,380.00</w:t>
      </w:r>
      <w:r w:rsidRPr="002A0F08">
        <w:rPr>
          <w:rFonts w:ascii="Times New Roman" w:eastAsia="Times New Roman" w:hAnsi="Times New Roman" w:cs="Times New Roman"/>
          <w:b/>
          <w:color w:val="FF0000"/>
        </w:rPr>
        <w:t xml:space="preserve">  </w:t>
      </w:r>
    </w:p>
    <w:p w:rsidR="00350BD2" w:rsidRDefault="00350BD2" w:rsidP="002A0F08">
      <w:pPr>
        <w:outlineLvl w:val="0"/>
        <w:rPr>
          <w:rFonts w:ascii="Times New Roman" w:eastAsia="Times New Roman" w:hAnsi="Times New Roman" w:cs="Times New Roman"/>
          <w:b/>
          <w:color w:val="FF0000"/>
        </w:rPr>
      </w:pPr>
    </w:p>
    <w:p w:rsidR="00350BD2" w:rsidRDefault="00350BD2" w:rsidP="002A0F08">
      <w:pPr>
        <w:outlineLvl w:val="0"/>
        <w:rPr>
          <w:rFonts w:ascii="Times New Roman" w:eastAsia="Times New Roman" w:hAnsi="Times New Roman" w:cs="Times New Roman"/>
          <w:b/>
          <w:color w:val="000000" w:themeColor="text1"/>
        </w:rPr>
      </w:pPr>
      <w:r>
        <w:rPr>
          <w:rFonts w:ascii="Times New Roman" w:eastAsia="Times New Roman" w:hAnsi="Times New Roman" w:cs="Times New Roman"/>
          <w:b/>
          <w:color w:val="FF0000"/>
        </w:rPr>
        <w:t xml:space="preserve">New York State Town Law Article 4 Town Boards; Section 62 Meetings of the Board specifically states that “A Special Board Meeting of the Town Board may be called by the Town Supervisor at any time by giving at least two (2) </w:t>
      </w:r>
      <w:r w:rsidR="00941784">
        <w:rPr>
          <w:rFonts w:ascii="Times New Roman" w:eastAsia="Times New Roman" w:hAnsi="Times New Roman" w:cs="Times New Roman"/>
          <w:b/>
          <w:color w:val="FF0000"/>
        </w:rPr>
        <w:t>days’ notice</w:t>
      </w:r>
      <w:r>
        <w:rPr>
          <w:rFonts w:ascii="Times New Roman" w:eastAsia="Times New Roman" w:hAnsi="Times New Roman" w:cs="Times New Roman"/>
          <w:b/>
          <w:color w:val="FF0000"/>
        </w:rPr>
        <w:t xml:space="preserve"> in writing to the other members of the board of the time and place where the meeting will be held.</w:t>
      </w:r>
      <w:r w:rsidR="00941784">
        <w:rPr>
          <w:rFonts w:ascii="Times New Roman" w:eastAsia="Times New Roman" w:hAnsi="Times New Roman" w:cs="Times New Roman"/>
          <w:b/>
          <w:color w:val="FF0000"/>
        </w:rPr>
        <w:t xml:space="preserve"> – </w:t>
      </w:r>
      <w:r w:rsidR="00941784">
        <w:rPr>
          <w:rFonts w:ascii="Times New Roman" w:eastAsia="Times New Roman" w:hAnsi="Times New Roman" w:cs="Times New Roman"/>
          <w:b/>
          <w:color w:val="000000" w:themeColor="text1"/>
        </w:rPr>
        <w:t>On October 26</w:t>
      </w:r>
      <w:r w:rsidR="00941784" w:rsidRPr="00941784">
        <w:rPr>
          <w:rFonts w:ascii="Times New Roman" w:eastAsia="Times New Roman" w:hAnsi="Times New Roman" w:cs="Times New Roman"/>
          <w:b/>
          <w:color w:val="000000" w:themeColor="text1"/>
          <w:vertAlign w:val="superscript"/>
        </w:rPr>
        <w:t>th</w:t>
      </w:r>
      <w:r w:rsidR="00941784">
        <w:rPr>
          <w:rFonts w:ascii="Times New Roman" w:eastAsia="Times New Roman" w:hAnsi="Times New Roman" w:cs="Times New Roman"/>
          <w:b/>
          <w:color w:val="000000" w:themeColor="text1"/>
        </w:rPr>
        <w:t xml:space="preserve"> at 3:30 there needs to be a public hearing on the Rural Transit Service Program – After public hearing is closed there will be a note on this program followed by the Budget Workshop.</w:t>
      </w:r>
    </w:p>
    <w:p w:rsidR="00AA6F92" w:rsidRDefault="00AA6F92" w:rsidP="002A0F08">
      <w:pPr>
        <w:outlineLvl w:val="0"/>
        <w:rPr>
          <w:rFonts w:ascii="Times New Roman" w:eastAsia="Times New Roman" w:hAnsi="Times New Roman" w:cs="Times New Roman"/>
          <w:b/>
          <w:color w:val="000000" w:themeColor="text1"/>
        </w:rPr>
      </w:pPr>
    </w:p>
    <w:p w:rsidR="00AA6F92" w:rsidRPr="00AA6F92" w:rsidRDefault="00AA6F92" w:rsidP="002A0F08">
      <w:pPr>
        <w:outlineLvl w:val="0"/>
        <w:rPr>
          <w:rFonts w:ascii="Times New Roman" w:eastAsia="Times New Roman" w:hAnsi="Times New Roman" w:cs="Times New Roman"/>
          <w:b/>
          <w:color w:val="FF0000"/>
        </w:rPr>
      </w:pPr>
      <w:r w:rsidRPr="00AA6F92">
        <w:rPr>
          <w:rFonts w:ascii="Times New Roman" w:eastAsia="Times New Roman" w:hAnsi="Times New Roman" w:cs="Times New Roman"/>
          <w:b/>
          <w:color w:val="FF0000"/>
        </w:rPr>
        <w:t>On November 9</w:t>
      </w:r>
      <w:r w:rsidRPr="00AA6F92">
        <w:rPr>
          <w:rFonts w:ascii="Times New Roman" w:eastAsia="Times New Roman" w:hAnsi="Times New Roman" w:cs="Times New Roman"/>
          <w:b/>
          <w:color w:val="FF0000"/>
          <w:vertAlign w:val="superscript"/>
        </w:rPr>
        <w:t>th</w:t>
      </w:r>
      <w:r w:rsidRPr="00AA6F92">
        <w:rPr>
          <w:rFonts w:ascii="Times New Roman" w:eastAsia="Times New Roman" w:hAnsi="Times New Roman" w:cs="Times New Roman"/>
          <w:b/>
          <w:color w:val="FF0000"/>
        </w:rPr>
        <w:t xml:space="preserve"> – Set public hearing at 6:15pm on 2018 Budget</w:t>
      </w:r>
    </w:p>
    <w:p w:rsidR="002A0F08" w:rsidRPr="00AA6F92" w:rsidRDefault="002A0F08" w:rsidP="002A0F08">
      <w:pPr>
        <w:outlineLvl w:val="0"/>
        <w:rPr>
          <w:rFonts w:ascii="Times New Roman" w:eastAsia="Times New Roman" w:hAnsi="Times New Roman" w:cs="Times New Roman"/>
          <w:b/>
          <w:color w:val="FF0000"/>
        </w:rPr>
      </w:pPr>
    </w:p>
    <w:p w:rsidR="002A0F08" w:rsidRPr="00DF2ABF" w:rsidRDefault="002A0F08" w:rsidP="002A0F08">
      <w:pPr>
        <w:outlineLvl w:val="0"/>
        <w:rPr>
          <w:rFonts w:ascii="Times New Roman" w:eastAsia="Times New Roman" w:hAnsi="Times New Roman" w:cs="Times New Roman"/>
          <w:b/>
          <w:color w:val="C00000"/>
        </w:rPr>
      </w:pPr>
    </w:p>
    <w:p w:rsidR="002A0F08" w:rsidRPr="00DF2ABF" w:rsidRDefault="002A0F08" w:rsidP="002A0F08">
      <w:pPr>
        <w:outlineLvl w:val="0"/>
        <w:rPr>
          <w:rFonts w:ascii="Times New Roman" w:eastAsia="Times New Roman" w:hAnsi="Times New Roman" w:cs="Times New Roman"/>
          <w:b/>
        </w:rPr>
      </w:pPr>
    </w:p>
    <w:p w:rsidR="002A0F08" w:rsidRPr="00DF2ABF" w:rsidRDefault="002A0F08" w:rsidP="002A0F08">
      <w:pPr>
        <w:outlineLvl w:val="0"/>
        <w:rPr>
          <w:rFonts w:ascii="Times New Roman" w:eastAsia="Times New Roman" w:hAnsi="Times New Roman" w:cs="Times New Roman"/>
          <w:b/>
        </w:rPr>
      </w:pPr>
      <w:r w:rsidRPr="00DF2ABF">
        <w:rPr>
          <w:rFonts w:ascii="Times New Roman" w:eastAsia="Times New Roman" w:hAnsi="Times New Roman" w:cs="Times New Roman"/>
          <w:b/>
        </w:rPr>
        <w:t>EXECUTIVE SESSION (if necessary)</w:t>
      </w:r>
    </w:p>
    <w:p w:rsidR="002A0F08" w:rsidRPr="00DF2ABF" w:rsidRDefault="002A0F08" w:rsidP="002A0F08">
      <w:pPr>
        <w:outlineLvl w:val="0"/>
        <w:rPr>
          <w:rFonts w:ascii="Times New Roman" w:eastAsia="Times New Roman" w:hAnsi="Times New Roman" w:cs="Times New Roman"/>
          <w:b/>
        </w:rPr>
      </w:pPr>
    </w:p>
    <w:p w:rsidR="002A0F08" w:rsidRPr="00DF2ABF" w:rsidRDefault="002A0F08" w:rsidP="002A0F08">
      <w:pPr>
        <w:outlineLvl w:val="0"/>
        <w:rPr>
          <w:rFonts w:ascii="Times New Roman" w:eastAsia="Times New Roman" w:hAnsi="Times New Roman" w:cs="Times New Roman"/>
          <w:b/>
        </w:rPr>
      </w:pPr>
    </w:p>
    <w:p w:rsidR="002A0F08" w:rsidRPr="00DF2ABF" w:rsidRDefault="002A0F08" w:rsidP="002A0F08">
      <w:pPr>
        <w:outlineLvl w:val="0"/>
        <w:rPr>
          <w:rFonts w:ascii="Times New Roman" w:eastAsia="Times New Roman" w:hAnsi="Times New Roman" w:cs="Times New Roman"/>
          <w:b/>
        </w:rPr>
      </w:pPr>
    </w:p>
    <w:p w:rsidR="002A0F08" w:rsidRPr="00DF2ABF" w:rsidRDefault="002A0F08" w:rsidP="002A0F08">
      <w:pPr>
        <w:outlineLvl w:val="0"/>
        <w:rPr>
          <w:rFonts w:ascii="Times New Roman" w:eastAsia="Times New Roman" w:hAnsi="Times New Roman" w:cs="Times New Roman"/>
          <w:b/>
        </w:rPr>
      </w:pPr>
      <w:r w:rsidRPr="00DF2ABF">
        <w:rPr>
          <w:rFonts w:ascii="Times New Roman" w:eastAsia="Times New Roman" w:hAnsi="Times New Roman" w:cs="Times New Roman"/>
          <w:b/>
        </w:rPr>
        <w:t>ADJOURNMENT</w:t>
      </w:r>
    </w:p>
    <w:p w:rsidR="002A0F08" w:rsidRDefault="002A0F08" w:rsidP="002A0F08"/>
    <w:p w:rsidR="002A0F08" w:rsidRDefault="002A0F08" w:rsidP="001D5DA2">
      <w:pPr>
        <w:pStyle w:val="ListParagraph"/>
        <w:rPr>
          <w:b/>
          <w:caps/>
          <w:sz w:val="22"/>
          <w:szCs w:val="22"/>
        </w:rPr>
      </w:pPr>
    </w:p>
    <w:sectPr w:rsidR="002A0F08" w:rsidSect="001D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B7"/>
    <w:rsid w:val="00000403"/>
    <w:rsid w:val="001D5DA2"/>
    <w:rsid w:val="002A0F08"/>
    <w:rsid w:val="00350BD2"/>
    <w:rsid w:val="005530F0"/>
    <w:rsid w:val="00602F0E"/>
    <w:rsid w:val="00941784"/>
    <w:rsid w:val="00980086"/>
    <w:rsid w:val="00A403E8"/>
    <w:rsid w:val="00AA6F92"/>
    <w:rsid w:val="00B03050"/>
    <w:rsid w:val="00B91272"/>
    <w:rsid w:val="00D901B7"/>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A7BBA-925E-41DE-AF85-8D8D8197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szCs w:val="24"/>
    </w:rPr>
  </w:style>
  <w:style w:type="table" w:styleId="TableGrid">
    <w:name w:val="Table Grid"/>
    <w:basedOn w:val="TableNormal"/>
    <w:uiPriority w:val="39"/>
    <w:rsid w:val="0000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A2"/>
    <w:pPr>
      <w:ind w:left="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Beverly Gambino</cp:lastModifiedBy>
  <cp:revision>8</cp:revision>
  <cp:lastPrinted>2017-10-11T00:19:00Z</cp:lastPrinted>
  <dcterms:created xsi:type="dcterms:W3CDTF">2017-10-10T23:11:00Z</dcterms:created>
  <dcterms:modified xsi:type="dcterms:W3CDTF">2017-10-11T00:22:00Z</dcterms:modified>
</cp:coreProperties>
</file>